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2FD8EA" w14:textId="218EA6B2" w:rsidR="000E0DC4" w:rsidRDefault="000E0DC4" w:rsidP="000E0DC4">
      <w:pPr>
        <w:pStyle w:val="NormalnyWeb"/>
        <w:spacing w:after="0"/>
        <w:jc w:val="center"/>
      </w:pPr>
      <w:bookmarkStart w:id="0" w:name="_GoBack3"/>
      <w:bookmarkEnd w:id="0"/>
      <w:r>
        <w:rPr>
          <w:b/>
          <w:bCs/>
        </w:rPr>
        <w:t xml:space="preserve">ZARZĄDZENIE NR </w:t>
      </w:r>
      <w:r w:rsidR="007A3EB6">
        <w:rPr>
          <w:b/>
          <w:bCs/>
        </w:rPr>
        <w:t xml:space="preserve"> </w:t>
      </w:r>
      <w:r w:rsidR="00C429A4">
        <w:rPr>
          <w:b/>
          <w:bCs/>
        </w:rPr>
        <w:t>163</w:t>
      </w:r>
      <w:r w:rsidR="009B382F">
        <w:rPr>
          <w:b/>
          <w:bCs/>
        </w:rPr>
        <w:t xml:space="preserve">  </w:t>
      </w:r>
      <w:r>
        <w:rPr>
          <w:b/>
          <w:bCs/>
        </w:rPr>
        <w:t>/ 2024</w:t>
      </w:r>
    </w:p>
    <w:p w14:paraId="63A15F66" w14:textId="77777777" w:rsidR="000E0DC4" w:rsidRDefault="000E0DC4" w:rsidP="000E0DC4">
      <w:pPr>
        <w:pStyle w:val="NormalnyWeb"/>
        <w:spacing w:after="0"/>
        <w:jc w:val="center"/>
      </w:pPr>
      <w:r>
        <w:rPr>
          <w:b/>
          <w:bCs/>
        </w:rPr>
        <w:t>BURMISTRZA MIASTA HAJNÓWKA</w:t>
      </w:r>
    </w:p>
    <w:p w14:paraId="40D5B674" w14:textId="5709077E" w:rsidR="000E0DC4" w:rsidRDefault="000E0DC4" w:rsidP="000E0DC4">
      <w:pPr>
        <w:pStyle w:val="NormalnyWeb"/>
        <w:spacing w:after="0"/>
        <w:jc w:val="center"/>
      </w:pPr>
      <w:r>
        <w:t xml:space="preserve">z dnia </w:t>
      </w:r>
      <w:r w:rsidR="00AE288D">
        <w:t>2</w:t>
      </w:r>
      <w:r w:rsidR="009B382F">
        <w:t>2</w:t>
      </w:r>
      <w:r>
        <w:t xml:space="preserve"> </w:t>
      </w:r>
      <w:r w:rsidR="009B382F">
        <w:t>listopada</w:t>
      </w:r>
      <w:r>
        <w:t xml:space="preserve"> 2024 r.</w:t>
      </w:r>
    </w:p>
    <w:p w14:paraId="6AB24882" w14:textId="751B0BB1" w:rsidR="000E0DC4" w:rsidRDefault="000E0DC4" w:rsidP="000E0DC4">
      <w:pPr>
        <w:pStyle w:val="NormalnyWeb"/>
        <w:spacing w:after="0"/>
        <w:jc w:val="both"/>
      </w:pPr>
      <w:r>
        <w:rPr>
          <w:b/>
          <w:bCs/>
        </w:rPr>
        <w:t>w sprawie zmiany Regulaminu naboru wniosków w ramach Programu "Ciepłe                        Mieszkanie" na terenie Gminy Miejskiej Hajnówka</w:t>
      </w:r>
    </w:p>
    <w:p w14:paraId="6479CE33" w14:textId="52FE5A03" w:rsidR="000E0DC4" w:rsidRDefault="000E0DC4" w:rsidP="000E0DC4">
      <w:pPr>
        <w:pStyle w:val="NormalnyWeb"/>
        <w:spacing w:after="0"/>
        <w:jc w:val="both"/>
      </w:pPr>
      <w:r>
        <w:t>Na podstawie art. 7 ust. 1 pkt 1, art. 31, art. 33 ust.1. ustawy z dnia 8 marca 1990 r. o                              samorządzie gminnym (Dz.U. z 202</w:t>
      </w:r>
      <w:r w:rsidR="00AE288D">
        <w:t>4</w:t>
      </w:r>
      <w:r>
        <w:t xml:space="preserve"> r. poz. </w:t>
      </w:r>
      <w:r w:rsidR="00AE288D">
        <w:t>1465</w:t>
      </w:r>
      <w:r>
        <w:t xml:space="preserve">, poz. </w:t>
      </w:r>
      <w:r w:rsidR="00AE288D">
        <w:t>1</w:t>
      </w:r>
      <w:r>
        <w:t>572) zarządzam co następuje:</w:t>
      </w:r>
    </w:p>
    <w:p w14:paraId="045D2DBF" w14:textId="2CC9C5DA" w:rsidR="000E0DC4" w:rsidRDefault="000E0DC4" w:rsidP="000E0DC4">
      <w:pPr>
        <w:pStyle w:val="NormalnyWeb"/>
        <w:spacing w:after="0"/>
        <w:jc w:val="center"/>
      </w:pPr>
      <w:r>
        <w:rPr>
          <w:b/>
          <w:bCs/>
        </w:rPr>
        <w:t>§ 1</w:t>
      </w:r>
    </w:p>
    <w:p w14:paraId="6830B2C3" w14:textId="330444D1" w:rsidR="000E0DC4" w:rsidRDefault="000E0DC4" w:rsidP="000E0DC4">
      <w:pPr>
        <w:pStyle w:val="NormalnyWeb"/>
        <w:spacing w:after="0"/>
      </w:pPr>
      <w:r>
        <w:t>W Zarządzeniu nr 32/2024 Burmistrza Miasta Hajnówka z dnia 29 lutego 2024 r. w sprawie Regulaminu naboru wniosków o dofinansowanie w ramach Programu „Ciepłe Mieszkanie" na terenie Gminy Miejskiej Hajnówka, wprowadza się następujące zmiany:</w:t>
      </w:r>
    </w:p>
    <w:p w14:paraId="2F46D28F" w14:textId="231ED381" w:rsidR="000E0DC4" w:rsidRDefault="000E0DC4" w:rsidP="000E0DC4">
      <w:pPr>
        <w:pStyle w:val="NormalnyWeb"/>
        <w:numPr>
          <w:ilvl w:val="0"/>
          <w:numId w:val="8"/>
        </w:numPr>
        <w:spacing w:after="0"/>
      </w:pPr>
      <w:r>
        <w:t xml:space="preserve">zmianie ulega Załącznik nr </w:t>
      </w:r>
      <w:r w:rsidR="007A3EB6">
        <w:t>2</w:t>
      </w:r>
      <w:r>
        <w:t xml:space="preserve"> do Regulaminu naboru wniosków o dofinansowanie w ramach Programu „Ciepłe Mieszkanie”.</w:t>
      </w:r>
    </w:p>
    <w:p w14:paraId="1550BAD9" w14:textId="5BB31BA1" w:rsidR="000E0DC4" w:rsidRDefault="000E0DC4" w:rsidP="000E0DC4">
      <w:pPr>
        <w:pStyle w:val="NormalnyWeb"/>
        <w:spacing w:after="0"/>
        <w:jc w:val="center"/>
      </w:pPr>
      <w:r>
        <w:rPr>
          <w:b/>
          <w:bCs/>
        </w:rPr>
        <w:t>§ 2</w:t>
      </w:r>
    </w:p>
    <w:p w14:paraId="5021E0FC" w14:textId="0137E5F4" w:rsidR="000E0DC4" w:rsidRDefault="000E0DC4" w:rsidP="000E0DC4">
      <w:pPr>
        <w:pStyle w:val="NormalnyWeb"/>
        <w:spacing w:after="0"/>
      </w:pPr>
      <w:r>
        <w:t>Pozostała treść Zarządzenia nie ulega zmianie.</w:t>
      </w:r>
    </w:p>
    <w:p w14:paraId="104C2808" w14:textId="587D7BC9" w:rsidR="000E0DC4" w:rsidRDefault="000E0DC4" w:rsidP="000E0DC4">
      <w:pPr>
        <w:pStyle w:val="NormalnyWeb"/>
        <w:spacing w:after="0"/>
        <w:jc w:val="center"/>
      </w:pPr>
      <w:r>
        <w:rPr>
          <w:b/>
          <w:bCs/>
        </w:rPr>
        <w:t>§ 3</w:t>
      </w:r>
    </w:p>
    <w:p w14:paraId="48FE2B63" w14:textId="6102A60F" w:rsidR="000E0DC4" w:rsidRDefault="000E0DC4" w:rsidP="000E0DC4">
      <w:pPr>
        <w:pStyle w:val="NormalnyWeb"/>
        <w:spacing w:after="0"/>
      </w:pPr>
      <w:r>
        <w:t>Wykonanie Zarządzenia powierza się Sekretarzowi Gminy Miejskiej Hajnówka.</w:t>
      </w:r>
    </w:p>
    <w:p w14:paraId="1A6EE76A" w14:textId="40295D61" w:rsidR="000E0DC4" w:rsidRDefault="000E0DC4" w:rsidP="000E0DC4">
      <w:pPr>
        <w:pStyle w:val="NormalnyWeb"/>
        <w:spacing w:after="0"/>
        <w:jc w:val="center"/>
      </w:pPr>
      <w:r>
        <w:rPr>
          <w:b/>
          <w:bCs/>
        </w:rPr>
        <w:t>§ 4</w:t>
      </w:r>
    </w:p>
    <w:p w14:paraId="2BB09D62" w14:textId="77777777" w:rsidR="000E0DC4" w:rsidRDefault="000E0DC4" w:rsidP="000E0DC4">
      <w:pPr>
        <w:pStyle w:val="NormalnyWeb"/>
        <w:spacing w:after="0"/>
      </w:pPr>
      <w:r>
        <w:t>Zarządzenie wchodzi w życie z dniem podpisania.</w:t>
      </w:r>
    </w:p>
    <w:p w14:paraId="31928435" w14:textId="77777777" w:rsidR="000E0DC4" w:rsidRDefault="000E0DC4" w:rsidP="000E0DC4">
      <w:pPr>
        <w:pStyle w:val="NormalnyWeb"/>
        <w:spacing w:after="0"/>
        <w:jc w:val="right"/>
      </w:pPr>
    </w:p>
    <w:p w14:paraId="5CF1D948" w14:textId="0DF025B6" w:rsidR="000E0DC4" w:rsidRDefault="000E0DC4" w:rsidP="000E0DC4">
      <w:pPr>
        <w:pStyle w:val="NormalnyWeb"/>
        <w:spacing w:after="0"/>
        <w:jc w:val="right"/>
      </w:pPr>
      <w:r>
        <w:t>Burmistrz Miasta Hajnówka</w:t>
      </w:r>
    </w:p>
    <w:p w14:paraId="45297BD8" w14:textId="23293A27" w:rsidR="000E0DC4" w:rsidRDefault="007A3EB6" w:rsidP="000E0DC4">
      <w:pPr>
        <w:pStyle w:val="NormalnyWeb"/>
        <w:spacing w:after="0"/>
        <w:jc w:val="right"/>
      </w:pPr>
      <w:r>
        <w:t xml:space="preserve">Ireneusz Roman </w:t>
      </w:r>
      <w:proofErr w:type="spellStart"/>
      <w:r>
        <w:t>Kiendyś</w:t>
      </w:r>
      <w:proofErr w:type="spellEnd"/>
    </w:p>
    <w:p w14:paraId="6380DB64" w14:textId="77777777" w:rsidR="000E0DC4" w:rsidRDefault="000E0DC4" w:rsidP="000E0DC4">
      <w:pPr>
        <w:pStyle w:val="NormalnyWeb"/>
        <w:spacing w:after="0"/>
        <w:jc w:val="right"/>
      </w:pPr>
    </w:p>
    <w:p w14:paraId="616D87EF" w14:textId="77777777" w:rsidR="000E0DC4" w:rsidRDefault="000E0DC4" w:rsidP="000E0DC4">
      <w:pPr>
        <w:pStyle w:val="NormalnyWeb"/>
        <w:spacing w:after="0"/>
        <w:jc w:val="right"/>
      </w:pPr>
    </w:p>
    <w:p w14:paraId="4204B849" w14:textId="77777777" w:rsidR="000E0DC4" w:rsidRDefault="000E0DC4" w:rsidP="000E0DC4">
      <w:pPr>
        <w:pStyle w:val="NormalnyWeb"/>
        <w:spacing w:after="0"/>
        <w:jc w:val="right"/>
      </w:pPr>
    </w:p>
    <w:p w14:paraId="4A1EA7E7" w14:textId="77777777" w:rsidR="000E0DC4" w:rsidRDefault="000E0DC4" w:rsidP="000E0DC4">
      <w:pPr>
        <w:pStyle w:val="NormalnyWeb"/>
        <w:spacing w:after="0"/>
        <w:jc w:val="right"/>
      </w:pPr>
    </w:p>
    <w:p w14:paraId="79D323AB" w14:textId="77777777" w:rsidR="007A3EB6" w:rsidRDefault="007A3EB6" w:rsidP="000E0DC4">
      <w:pPr>
        <w:pStyle w:val="NormalnyWeb"/>
        <w:spacing w:after="0"/>
        <w:jc w:val="right"/>
      </w:pPr>
    </w:p>
    <w:p w14:paraId="59875100" w14:textId="77777777" w:rsidR="007A3EB6" w:rsidRDefault="007A3EB6" w:rsidP="000E0DC4">
      <w:pPr>
        <w:pStyle w:val="NormalnyWeb"/>
        <w:spacing w:after="0"/>
        <w:jc w:val="right"/>
      </w:pPr>
    </w:p>
    <w:p w14:paraId="66B98A2E" w14:textId="77777777" w:rsidR="007A3EB6" w:rsidRDefault="007A3EB6" w:rsidP="007A3EB6">
      <w:pPr>
        <w:pStyle w:val="NormalnyWeb"/>
        <w:spacing w:before="102" w:beforeAutospacing="0" w:after="0" w:line="360" w:lineRule="auto"/>
        <w:jc w:val="right"/>
      </w:pPr>
      <w:r>
        <w:rPr>
          <w:rFonts w:ascii="Arial" w:hAnsi="Arial" w:cs="Arial"/>
        </w:rPr>
        <w:lastRenderedPageBreak/>
        <w:t xml:space="preserve">Załącznik nr 2 </w:t>
      </w:r>
    </w:p>
    <w:p w14:paraId="76F6FEE5" w14:textId="77777777" w:rsidR="007A3EB6" w:rsidRDefault="007A3EB6" w:rsidP="007A3EB6">
      <w:pPr>
        <w:pStyle w:val="NormalnyWeb"/>
        <w:spacing w:before="102" w:beforeAutospacing="0" w:after="0" w:line="360" w:lineRule="auto"/>
        <w:ind w:left="4111"/>
        <w:jc w:val="right"/>
      </w:pPr>
      <w:r>
        <w:rPr>
          <w:rFonts w:ascii="Arial" w:hAnsi="Arial" w:cs="Arial"/>
        </w:rPr>
        <w:t>do Regulaminu naboru wniosków o dofinansowanie w ramach Programu Priorytetowego „Ciepłe Mieszkanie”</w:t>
      </w:r>
    </w:p>
    <w:p w14:paraId="7C9D7E84" w14:textId="77777777" w:rsidR="007A3EB6" w:rsidRDefault="007A3EB6" w:rsidP="007A3EB6">
      <w:pPr>
        <w:pStyle w:val="NormalnyWeb"/>
        <w:spacing w:before="102" w:beforeAutospacing="0" w:after="0" w:line="360" w:lineRule="auto"/>
      </w:pPr>
    </w:p>
    <w:p w14:paraId="410B7A60" w14:textId="77777777" w:rsidR="007A3EB6" w:rsidRDefault="007A3EB6" w:rsidP="007A3EB6">
      <w:pPr>
        <w:pStyle w:val="NormalnyWeb"/>
        <w:spacing w:before="102" w:beforeAutospacing="0" w:after="0" w:line="360" w:lineRule="auto"/>
      </w:pPr>
      <w:r>
        <w:rPr>
          <w:rFonts w:ascii="Arial" w:hAnsi="Arial" w:cs="Arial"/>
          <w:b/>
          <w:bCs/>
        </w:rPr>
        <w:t>Umowa o dofinansowanie przedsięwzięcia w ramach programu priorytetowego „Ciepłe Mieszkanie” w Gminie Miejskiej Hajnówka Nr /wzór/</w:t>
      </w:r>
    </w:p>
    <w:p w14:paraId="7062886B" w14:textId="77777777" w:rsidR="007A3EB6" w:rsidRDefault="007A3EB6" w:rsidP="007A3EB6">
      <w:pPr>
        <w:pStyle w:val="NormalnyWeb"/>
        <w:spacing w:before="102" w:beforeAutospacing="0" w:after="0" w:line="360" w:lineRule="auto"/>
      </w:pPr>
      <w:r>
        <w:rPr>
          <w:rFonts w:ascii="Arial" w:hAnsi="Arial" w:cs="Arial"/>
        </w:rPr>
        <w:t xml:space="preserve">zawarta w dniu ………pomiędzy Gminą Miejską Hajnówka z siedzibą w Hajnówce, </w:t>
      </w:r>
      <w:r>
        <w:rPr>
          <w:rFonts w:ascii="Arial" w:hAnsi="Arial" w:cs="Arial"/>
        </w:rPr>
        <w:br/>
        <w:t>ul. Aleksego Zina 1, zwaną dalej Miastem, które reprezentuje:</w:t>
      </w:r>
    </w:p>
    <w:p w14:paraId="0F185F05" w14:textId="77777777" w:rsidR="007A3EB6" w:rsidRDefault="007A3EB6" w:rsidP="007A3EB6">
      <w:pPr>
        <w:pStyle w:val="NormalnyWeb"/>
        <w:spacing w:before="102" w:beforeAutospacing="0" w:after="0" w:line="360" w:lineRule="auto"/>
      </w:pPr>
      <w:r>
        <w:rPr>
          <w:rFonts w:ascii="Arial" w:hAnsi="Arial" w:cs="Arial"/>
        </w:rPr>
        <w:t xml:space="preserve">Pan Ireneusz Roman </w:t>
      </w:r>
      <w:proofErr w:type="spellStart"/>
      <w:r>
        <w:rPr>
          <w:rFonts w:ascii="Arial" w:hAnsi="Arial" w:cs="Arial"/>
        </w:rPr>
        <w:t>Kiendyś</w:t>
      </w:r>
      <w:proofErr w:type="spellEnd"/>
      <w:r>
        <w:rPr>
          <w:rFonts w:ascii="Arial" w:hAnsi="Arial" w:cs="Arial"/>
        </w:rPr>
        <w:t xml:space="preserve"> – Burmistrz Miasta Hajnówka,</w:t>
      </w:r>
    </w:p>
    <w:p w14:paraId="3501F6E4" w14:textId="11D10DF9" w:rsidR="007A3EB6" w:rsidRDefault="007A3EB6" w:rsidP="007A3EB6">
      <w:pPr>
        <w:pStyle w:val="NormalnyWeb"/>
        <w:spacing w:before="102" w:beforeAutospacing="0" w:after="0" w:line="360" w:lineRule="auto"/>
      </w:pPr>
      <w:r>
        <w:rPr>
          <w:rFonts w:ascii="Arial" w:hAnsi="Arial" w:cs="Arial"/>
        </w:rPr>
        <w:t xml:space="preserve">przy kontrasygnacie Pani </w:t>
      </w:r>
      <w:r w:rsidR="00AE288D">
        <w:rPr>
          <w:rFonts w:ascii="Arial" w:hAnsi="Arial" w:cs="Arial"/>
        </w:rPr>
        <w:t>Moniki Daniluk</w:t>
      </w:r>
      <w:r>
        <w:rPr>
          <w:rFonts w:ascii="Arial" w:hAnsi="Arial" w:cs="Arial"/>
        </w:rPr>
        <w:t xml:space="preserve"> - Skarbnika Miasta</w:t>
      </w:r>
    </w:p>
    <w:p w14:paraId="27696BE3" w14:textId="77777777" w:rsidR="007A3EB6" w:rsidRDefault="007A3EB6" w:rsidP="007A3EB6">
      <w:pPr>
        <w:pStyle w:val="NormalnyWeb"/>
        <w:spacing w:before="102" w:beforeAutospacing="0" w:after="0" w:line="360" w:lineRule="auto"/>
      </w:pPr>
    </w:p>
    <w:p w14:paraId="125C9BE4" w14:textId="77777777" w:rsidR="007A3EB6" w:rsidRDefault="007A3EB6" w:rsidP="007A3EB6">
      <w:pPr>
        <w:pStyle w:val="NormalnyWeb"/>
        <w:spacing w:before="102" w:beforeAutospacing="0" w:after="0" w:line="360" w:lineRule="auto"/>
      </w:pPr>
      <w:r>
        <w:rPr>
          <w:rFonts w:ascii="Arial" w:hAnsi="Arial" w:cs="Arial"/>
        </w:rPr>
        <w:t>a Panią/Panem/wspólnotą mieszkaniową ………………………………………………….</w:t>
      </w:r>
    </w:p>
    <w:p w14:paraId="05D524B1" w14:textId="77777777" w:rsidR="007A3EB6" w:rsidRDefault="007A3EB6" w:rsidP="007A3EB6">
      <w:pPr>
        <w:pStyle w:val="NormalnyWeb"/>
        <w:spacing w:before="102" w:beforeAutospacing="0" w:after="0" w:line="360" w:lineRule="auto"/>
      </w:pPr>
      <w:r>
        <w:rPr>
          <w:rFonts w:ascii="Arial" w:hAnsi="Arial" w:cs="Arial"/>
        </w:rPr>
        <w:t xml:space="preserve">zamieszkałą/ zamieszkałym/ z siedzibą przy ul. …………………………………… </w:t>
      </w:r>
    </w:p>
    <w:p w14:paraId="5CED49E1" w14:textId="77777777" w:rsidR="007A3EB6" w:rsidRDefault="007A3EB6" w:rsidP="007A3EB6">
      <w:pPr>
        <w:pStyle w:val="NormalnyWeb"/>
        <w:spacing w:before="102" w:beforeAutospacing="0" w:after="0" w:line="360" w:lineRule="auto"/>
      </w:pPr>
      <w:r>
        <w:rPr>
          <w:rFonts w:ascii="Arial" w:hAnsi="Arial" w:cs="Arial"/>
        </w:rPr>
        <w:t>zwaną/</w:t>
      </w:r>
      <w:proofErr w:type="spellStart"/>
      <w:r>
        <w:rPr>
          <w:rFonts w:ascii="Arial" w:hAnsi="Arial" w:cs="Arial"/>
        </w:rPr>
        <w:t>ym</w:t>
      </w:r>
      <w:proofErr w:type="spellEnd"/>
      <w:r>
        <w:rPr>
          <w:rFonts w:ascii="Arial" w:hAnsi="Arial" w:cs="Arial"/>
        </w:rPr>
        <w:t xml:space="preserve"> dalej „Wnioskodawcą”, którego reprezentuje:</w:t>
      </w:r>
    </w:p>
    <w:p w14:paraId="163823B1" w14:textId="77777777" w:rsidR="007A3EB6" w:rsidRDefault="007A3EB6" w:rsidP="007A3EB6">
      <w:pPr>
        <w:pStyle w:val="NormalnyWeb"/>
        <w:spacing w:before="102" w:beforeAutospacing="0" w:after="0" w:line="360" w:lineRule="auto"/>
      </w:pPr>
      <w:r>
        <w:t>……………………………………………………</w:t>
      </w:r>
    </w:p>
    <w:p w14:paraId="02BE06CF" w14:textId="77777777" w:rsidR="007A3EB6" w:rsidRDefault="007A3EB6" w:rsidP="007A3EB6">
      <w:pPr>
        <w:pStyle w:val="NormalnyWeb"/>
        <w:spacing w:before="102" w:beforeAutospacing="0" w:after="0" w:line="360" w:lineRule="auto"/>
      </w:pPr>
      <w:r>
        <w:rPr>
          <w:rFonts w:ascii="Arial" w:hAnsi="Arial" w:cs="Arial"/>
        </w:rPr>
        <w:t xml:space="preserve">Imię i nazwisko </w:t>
      </w:r>
    </w:p>
    <w:p w14:paraId="4F17EDF1" w14:textId="77777777" w:rsidR="007A3EB6" w:rsidRDefault="007A3EB6" w:rsidP="007A3EB6">
      <w:pPr>
        <w:pStyle w:val="NormalnyWeb"/>
        <w:spacing w:before="102" w:beforeAutospacing="0" w:after="0" w:line="360" w:lineRule="auto"/>
        <w:ind w:left="709" w:firstLine="709"/>
      </w:pPr>
    </w:p>
    <w:p w14:paraId="64101FFA" w14:textId="77777777" w:rsidR="007A3EB6" w:rsidRDefault="007A3EB6" w:rsidP="007A3EB6">
      <w:pPr>
        <w:pStyle w:val="NormalnyWeb"/>
        <w:spacing w:before="102" w:beforeAutospacing="0" w:after="0" w:line="360" w:lineRule="auto"/>
      </w:pPr>
      <w:r>
        <w:rPr>
          <w:rFonts w:ascii="Arial" w:hAnsi="Arial" w:cs="Arial"/>
        </w:rPr>
        <w:t>na podstawie pełnomocnictwa/uchwały z dnia …………………….</w:t>
      </w:r>
    </w:p>
    <w:p w14:paraId="59A79A1A" w14:textId="77777777" w:rsidR="007A3EB6" w:rsidRDefault="007A3EB6" w:rsidP="007A3EB6">
      <w:pPr>
        <w:pStyle w:val="NormalnyWeb"/>
        <w:spacing w:before="102" w:beforeAutospacing="0" w:after="0" w:line="360" w:lineRule="auto"/>
      </w:pPr>
      <w:r>
        <w:rPr>
          <w:rFonts w:ascii="Arial" w:hAnsi="Arial" w:cs="Arial"/>
        </w:rPr>
        <w:t>o następującej treści:</w:t>
      </w:r>
    </w:p>
    <w:p w14:paraId="0DCFC0F3" w14:textId="77777777" w:rsidR="007A3EB6" w:rsidRDefault="007A3EB6" w:rsidP="007A3EB6">
      <w:pPr>
        <w:pStyle w:val="NormalnyWeb"/>
        <w:spacing w:before="102" w:beforeAutospacing="0" w:after="0" w:line="360" w:lineRule="auto"/>
      </w:pPr>
    </w:p>
    <w:p w14:paraId="7629D429"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 1</w:t>
      </w:r>
    </w:p>
    <w:p w14:paraId="3DBD1757"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Przedmiot Umowy</w:t>
      </w:r>
    </w:p>
    <w:p w14:paraId="20C8CBBC" w14:textId="06FB4E72" w:rsidR="00824FDB" w:rsidRPr="00824FDB" w:rsidRDefault="007A3EB6" w:rsidP="00824FDB">
      <w:pPr>
        <w:pStyle w:val="NormalnyWeb"/>
        <w:numPr>
          <w:ilvl w:val="0"/>
          <w:numId w:val="16"/>
        </w:numPr>
        <w:spacing w:before="102" w:beforeAutospacing="0" w:after="0" w:line="360" w:lineRule="auto"/>
        <w:rPr>
          <w:rFonts w:ascii="Arial" w:hAnsi="Arial" w:cs="Arial"/>
        </w:rPr>
      </w:pPr>
      <w:r>
        <w:rPr>
          <w:rFonts w:ascii="Arial" w:hAnsi="Arial" w:cs="Arial"/>
        </w:rPr>
        <w:t>Przedmiotem umowy jest dofinansowanie w wysokości wskazanej w § 3 ust. 2 Umowy zadania polegającego na (wpisać przedmiot dofinansowa</w:t>
      </w:r>
      <w:r w:rsidRPr="007A3EB6">
        <w:rPr>
          <w:rFonts w:ascii="Arial" w:hAnsi="Arial" w:cs="Arial"/>
        </w:rPr>
        <w:t>nia)</w:t>
      </w:r>
      <w:r>
        <w:rPr>
          <w:rFonts w:ascii="Arial" w:hAnsi="Arial" w:cs="Arial"/>
        </w:rPr>
        <w:t xml:space="preserve"> </w:t>
      </w:r>
      <w:r w:rsidR="00824FDB" w:rsidRPr="00824FDB">
        <w:rPr>
          <w:rFonts w:ascii="Arial" w:hAnsi="Arial" w:cs="Arial"/>
        </w:rPr>
        <w:t>…...............................................................................................………………………….....................................................................................................................................................................................................................</w:t>
      </w:r>
      <w:r w:rsidR="00824FDB">
        <w:rPr>
          <w:rFonts w:ascii="Arial" w:hAnsi="Arial" w:cs="Arial"/>
        </w:rPr>
        <w:t>.........................</w:t>
      </w:r>
    </w:p>
    <w:p w14:paraId="1A35348E" w14:textId="523CB780" w:rsidR="007A3EB6" w:rsidRDefault="007A3EB6" w:rsidP="007A3EB6">
      <w:pPr>
        <w:pStyle w:val="NormalnyWeb"/>
        <w:numPr>
          <w:ilvl w:val="0"/>
          <w:numId w:val="16"/>
        </w:numPr>
        <w:spacing w:before="102" w:beforeAutospacing="0" w:after="0" w:line="360" w:lineRule="auto"/>
      </w:pPr>
      <w:r w:rsidRPr="007A3EB6">
        <w:rPr>
          <w:rFonts w:ascii="Arial" w:hAnsi="Arial" w:cs="Arial"/>
        </w:rPr>
        <w:t xml:space="preserve"> zwanego dalej Przedsięwzięciem na podstawie wniosku o dofinansowanie złożonego przez Wnioskodawcę zgodnie z zakresem określonym w załączniku </w:t>
      </w:r>
      <w:r w:rsidRPr="007A3EB6">
        <w:rPr>
          <w:rFonts w:ascii="Arial" w:hAnsi="Arial" w:cs="Arial"/>
        </w:rPr>
        <w:lastRenderedPageBreak/>
        <w:t>nr 1 (rodzaje kosztów kwalifikowanych dla części 1-3) lub w załączniku nr 1a (rodzaje kosztów kwalifikowanych dla części 4) do Programu Priorytetowego „Ciepłe Mieszkanie”, zwanym dalej „Programem”, na podstawie Umowy o dofinansowanie NR 0129/24/B-OA/KW-032/DCM zawartej w dniu 29.01.2024 r., pomiędzy Wojewódzkim Funduszem Ochrony Środowiska i Gospodarki Wodnej w Białymstoku, a Gminą Miejską Hajnówka.</w:t>
      </w:r>
    </w:p>
    <w:p w14:paraId="062DFE29" w14:textId="77777777" w:rsidR="007A3EB6" w:rsidRDefault="007A3EB6" w:rsidP="007A3EB6">
      <w:pPr>
        <w:pStyle w:val="NormalnyWeb"/>
        <w:numPr>
          <w:ilvl w:val="0"/>
          <w:numId w:val="16"/>
        </w:numPr>
        <w:spacing w:before="102" w:beforeAutospacing="0" w:after="0" w:line="360" w:lineRule="auto"/>
      </w:pPr>
      <w:r>
        <w:rPr>
          <w:rFonts w:ascii="Arial" w:hAnsi="Arial" w:cs="Arial"/>
        </w:rPr>
        <w:t>Gmina Miejska Hajnówka zobowiązuje się do przekazania Wnioskodawcy dofinansowania do kosztów przedsięwzięcia planowanego do realizacji w lokalu mieszkalnym znajdującym się w /budynku mieszkalnym wielorodzinnym pod adresem 17-200 Hajnówka, ul............................... …/... .</w:t>
      </w:r>
    </w:p>
    <w:p w14:paraId="2D7C24D1" w14:textId="77777777" w:rsidR="007A3EB6" w:rsidRDefault="007A3EB6" w:rsidP="007A3EB6">
      <w:pPr>
        <w:pStyle w:val="NormalnyWeb"/>
        <w:numPr>
          <w:ilvl w:val="0"/>
          <w:numId w:val="16"/>
        </w:numPr>
        <w:spacing w:before="102" w:beforeAutospacing="0" w:after="0" w:line="360" w:lineRule="auto"/>
      </w:pPr>
      <w:r>
        <w:rPr>
          <w:rFonts w:ascii="Arial" w:hAnsi="Arial" w:cs="Arial"/>
        </w:rPr>
        <w:t>Zakończenie Przedsięwzięcia przez Wnioskodawcę (data wystawienia ostatniej faktury, lub równoważnego dokumentu księgowego) oznacza rzeczowe zakończenie wszelkich prac objętych umową o dofinansowanie pozwalających na prawidłową eksploatację Przedsięwzięcia.</w:t>
      </w:r>
    </w:p>
    <w:p w14:paraId="0E9D2911" w14:textId="77777777" w:rsidR="007A3EB6" w:rsidRDefault="007A3EB6" w:rsidP="007A3EB6">
      <w:pPr>
        <w:pStyle w:val="NormalnyWeb"/>
        <w:numPr>
          <w:ilvl w:val="0"/>
          <w:numId w:val="16"/>
        </w:numPr>
        <w:spacing w:before="102" w:beforeAutospacing="0" w:after="0" w:line="360" w:lineRule="auto"/>
      </w:pPr>
      <w:r>
        <w:rPr>
          <w:rFonts w:ascii="Arial" w:hAnsi="Arial" w:cs="Arial"/>
        </w:rPr>
        <w:t>Przedsięwzięcie realizowane przez Wnioskodawcę w ramach Programu może być dofinansowane z innych środków publicznych, przy czym łączna kwota dofinansowania na Przedsięwzięcie z różnych źródeł nie może przekroczyć 100% kosztów kwalifikowanych Przedsięwzięcia.</w:t>
      </w:r>
    </w:p>
    <w:p w14:paraId="3E3D1B10" w14:textId="77777777" w:rsidR="007A3EB6" w:rsidRDefault="007A3EB6" w:rsidP="007A3EB6">
      <w:pPr>
        <w:pStyle w:val="NormalnyWeb"/>
        <w:numPr>
          <w:ilvl w:val="0"/>
          <w:numId w:val="16"/>
        </w:numPr>
        <w:spacing w:before="102" w:beforeAutospacing="0" w:after="0" w:line="360" w:lineRule="auto"/>
      </w:pPr>
      <w:r>
        <w:rPr>
          <w:rFonts w:ascii="Arial" w:hAnsi="Arial" w:cs="Arial"/>
        </w:rPr>
        <w:t>Podatek od towarów i usług (VAT) jest kosztem kwalifikowanym tylko wówczas, gdy jest faktycznie i ostatecznie poniesiony przez Wnioskodawcę, a Wnioskodawca nie ma prawnej możliwości odliczenia podatku naliczonego od należnego w jakiejkolwiek części, zgodnie z przepisami ustawy o podatku od towarów i usług.</w:t>
      </w:r>
    </w:p>
    <w:p w14:paraId="4943FCE5"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 2</w:t>
      </w:r>
    </w:p>
    <w:p w14:paraId="5049ACFD"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Terminy, rodzaje kosztów kwalifikowanych, wymagania techniczne, obowiązki Wnioskodawcy</w:t>
      </w:r>
    </w:p>
    <w:p w14:paraId="357E50E9" w14:textId="77777777" w:rsidR="007A3EB6" w:rsidRDefault="007A3EB6" w:rsidP="007A3EB6">
      <w:pPr>
        <w:pStyle w:val="NormalnyWeb"/>
        <w:numPr>
          <w:ilvl w:val="0"/>
          <w:numId w:val="17"/>
        </w:numPr>
        <w:spacing w:before="102" w:beforeAutospacing="0" w:after="0" w:line="360" w:lineRule="auto"/>
      </w:pPr>
      <w:r>
        <w:rPr>
          <w:rFonts w:ascii="Arial" w:hAnsi="Arial" w:cs="Arial"/>
        </w:rPr>
        <w:t>Wnioskodawca zobowiązuje się do wykonania Przedsięwzięcia zgodnie z Programem, Regulaminem naboru wniosków o dofinansowanie w ramach Programu „Ciepłe Mieszkanie” oraz Wnioskiem o dofinansowanie, a także na podstawie powszechnie obowiązujących przepisów prawa, w szczególności z uwzględnieniem regulacji wynikających z ustawy z dnia 7 lipca 1994 r. – Prawo budowlane, nie później niż do</w:t>
      </w:r>
      <w:r>
        <w:rPr>
          <w:rFonts w:ascii="Arial" w:hAnsi="Arial" w:cs="Arial"/>
          <w:i/>
          <w:iCs/>
        </w:rPr>
        <w:t xml:space="preserve"> </w:t>
      </w:r>
      <w:r>
        <w:rPr>
          <w:rFonts w:ascii="Arial" w:hAnsi="Arial" w:cs="Arial"/>
        </w:rPr>
        <w:t xml:space="preserve">…………………. </w:t>
      </w:r>
    </w:p>
    <w:p w14:paraId="49F2BCCE" w14:textId="77777777" w:rsidR="007A3EB6" w:rsidRDefault="007A3EB6" w:rsidP="007A3EB6">
      <w:pPr>
        <w:pStyle w:val="NormalnyWeb"/>
        <w:numPr>
          <w:ilvl w:val="0"/>
          <w:numId w:val="17"/>
        </w:numPr>
        <w:spacing w:before="102" w:beforeAutospacing="0" w:after="0" w:line="360" w:lineRule="auto"/>
      </w:pPr>
      <w:r>
        <w:rPr>
          <w:rFonts w:ascii="Arial" w:hAnsi="Arial" w:cs="Arial"/>
        </w:rPr>
        <w:lastRenderedPageBreak/>
        <w:t>Rozpoczęcie przedsięwzięcia przez Wnioskodawcę rozumiane jest, jako poniesienie pierwszego kosztu kwalifikowanego (data wystawienia pierwszej faktury lub równoważnego dokumentu księgowego) i może nastąpić nie wcześniej niż data zawarcia umowy o dofinansowanie przez beneficjenta końcowego z Gminą Miejską Hajnówka. Koszty poniesione wcześniej będą uznawane za niekwalifikowane.</w:t>
      </w:r>
    </w:p>
    <w:p w14:paraId="00421397" w14:textId="77777777" w:rsidR="007A3EB6" w:rsidRDefault="007A3EB6" w:rsidP="007A3EB6">
      <w:pPr>
        <w:pStyle w:val="NormalnyWeb"/>
        <w:numPr>
          <w:ilvl w:val="0"/>
          <w:numId w:val="17"/>
        </w:numPr>
        <w:spacing w:before="102" w:beforeAutospacing="0" w:after="0" w:line="360" w:lineRule="auto"/>
      </w:pPr>
      <w:r>
        <w:rPr>
          <w:rFonts w:ascii="Arial" w:hAnsi="Arial" w:cs="Arial"/>
        </w:rPr>
        <w:t>Zakończenie przedsięwzięcia przez Wnioskodawcę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01F638CA" w14:textId="77777777" w:rsidR="007A3EB6" w:rsidRDefault="007A3EB6" w:rsidP="007A3EB6">
      <w:pPr>
        <w:pStyle w:val="NormalnyWeb"/>
        <w:numPr>
          <w:ilvl w:val="0"/>
          <w:numId w:val="17"/>
        </w:numPr>
        <w:spacing w:before="102" w:beforeAutospacing="0" w:after="0" w:line="360" w:lineRule="auto"/>
      </w:pPr>
      <w:r>
        <w:rPr>
          <w:rFonts w:ascii="Arial" w:hAnsi="Arial" w:cs="Arial"/>
        </w:rPr>
        <w:t xml:space="preserve">Wszystkie materiały i urządzenia zostaną zakupione oraz zainstalowane, jako fabrycznie nowe, posiadające deklaracje zgodności urządzeń z przepisami z zakresu bezpieczeństwa produktu (oznaczenia „CE” lub „B”) oraz klasy efektywności energetycznej określonej dla poszczególnych urządzeń w załączniku nr 1 do Programu (dotyczy osób fizycznych) dostępnym na stronie </w:t>
      </w:r>
      <w:hyperlink r:id="rId8" w:history="1">
        <w:r>
          <w:rPr>
            <w:rStyle w:val="Hipercze"/>
            <w:rFonts w:ascii="Arial" w:hAnsi="Arial" w:cs="Arial"/>
          </w:rPr>
          <w:t>https://wfosigw.bialystok.pl/wp-content/uploads/11-zalacznik-nr-1-do-programu-rodzaje-kosztow-kwalifikowanych-oraz-wymagania-techniczne-czesci-1-3-programu.pdf</w:t>
        </w:r>
      </w:hyperlink>
      <w:r>
        <w:rPr>
          <w:rFonts w:ascii="Arial" w:hAnsi="Arial" w:cs="Arial"/>
        </w:rPr>
        <w:t xml:space="preserve"> oraz w załączniku nr 1a do Programu (dotyczy wspólnoty mieszkaniowej) dostępnym na stronie </w:t>
      </w:r>
      <w:hyperlink r:id="rId9" w:history="1">
        <w:r>
          <w:rPr>
            <w:rStyle w:val="Hipercze"/>
            <w:rFonts w:ascii="Arial" w:hAnsi="Arial" w:cs="Arial"/>
          </w:rPr>
          <w:t>https://wfosigw.bialystok.pl/wp-content/uploads/12-zalacznik-nr-1a-do-programu-rodzaje-kosztow-kwalifikowanych-oraz-wymagania-techniczne-dla-czesci-4-programu.pdf</w:t>
        </w:r>
      </w:hyperlink>
      <w:r>
        <w:rPr>
          <w:rFonts w:ascii="Arial" w:hAnsi="Arial" w:cs="Arial"/>
        </w:rPr>
        <w:t xml:space="preserve"> .</w:t>
      </w:r>
    </w:p>
    <w:p w14:paraId="5DED41F3" w14:textId="77777777" w:rsidR="007A3EB6" w:rsidRDefault="007A3EB6" w:rsidP="007A3EB6">
      <w:pPr>
        <w:pStyle w:val="NormalnyWeb"/>
        <w:numPr>
          <w:ilvl w:val="0"/>
          <w:numId w:val="17"/>
        </w:numPr>
        <w:spacing w:before="102" w:beforeAutospacing="0" w:after="0" w:line="360" w:lineRule="auto"/>
      </w:pPr>
      <w:r>
        <w:rPr>
          <w:rFonts w:ascii="Arial" w:hAnsi="Arial" w:cs="Arial"/>
        </w:rPr>
        <w:t xml:space="preserve">W ramach części 1-3 Programu można dofinansować zakup i montaż jednego źródła ciepła spełniającego wymagania Programu do celów ogrzewania lub ogrzewania i </w:t>
      </w:r>
      <w:proofErr w:type="spellStart"/>
      <w:r>
        <w:rPr>
          <w:rFonts w:ascii="Arial" w:hAnsi="Arial" w:cs="Arial"/>
        </w:rPr>
        <w:t>cwu</w:t>
      </w:r>
      <w:proofErr w:type="spellEnd"/>
      <w:r>
        <w:rPr>
          <w:rFonts w:ascii="Arial" w:hAnsi="Arial" w:cs="Arial"/>
        </w:rPr>
        <w:t>. Wyjątek stanowi ogrzewanie elektryczne, które może się składać z kilku urządzeń trwale zainstalowanych w lokalu mieszkalnym, tworzących system ogrzewania tego lokalu mieszkalnego.</w:t>
      </w:r>
    </w:p>
    <w:p w14:paraId="7207E1B4" w14:textId="77777777" w:rsidR="007A3EB6" w:rsidRDefault="007A3EB6" w:rsidP="007A3EB6">
      <w:pPr>
        <w:pStyle w:val="NormalnyWeb"/>
        <w:numPr>
          <w:ilvl w:val="0"/>
          <w:numId w:val="17"/>
        </w:numPr>
        <w:spacing w:before="102" w:beforeAutospacing="0" w:after="0" w:line="360" w:lineRule="auto"/>
      </w:pPr>
      <w:r>
        <w:rPr>
          <w:rFonts w:ascii="Arial" w:hAnsi="Arial" w:cs="Arial"/>
        </w:rPr>
        <w:t xml:space="preserve">W ramach części 4 Programu można dofinansować zakup i montaż tylko jednego wspólnego źródła ciepła dla budynku mieszkalnego do celów ogrzewania lub ogrzewania i </w:t>
      </w:r>
      <w:proofErr w:type="spellStart"/>
      <w:r>
        <w:rPr>
          <w:rFonts w:ascii="Arial" w:hAnsi="Arial" w:cs="Arial"/>
        </w:rPr>
        <w:t>cwu</w:t>
      </w:r>
      <w:proofErr w:type="spellEnd"/>
      <w:r>
        <w:rPr>
          <w:rFonts w:ascii="Arial" w:hAnsi="Arial" w:cs="Arial"/>
        </w:rPr>
        <w:t>.</w:t>
      </w:r>
    </w:p>
    <w:p w14:paraId="336A9986" w14:textId="77777777" w:rsidR="007A3EB6" w:rsidRDefault="007A3EB6" w:rsidP="007A3EB6">
      <w:pPr>
        <w:pStyle w:val="NormalnyWeb"/>
        <w:numPr>
          <w:ilvl w:val="0"/>
          <w:numId w:val="17"/>
        </w:numPr>
        <w:spacing w:before="102" w:beforeAutospacing="0" w:after="0" w:line="360" w:lineRule="auto"/>
      </w:pPr>
      <w:r>
        <w:rPr>
          <w:rFonts w:ascii="Arial" w:hAnsi="Arial" w:cs="Arial"/>
        </w:rPr>
        <w:t xml:space="preserve">Wykonanie ekspertyzy ornitologicznej i </w:t>
      </w:r>
      <w:proofErr w:type="spellStart"/>
      <w:r>
        <w:rPr>
          <w:rFonts w:ascii="Arial" w:hAnsi="Arial" w:cs="Arial"/>
        </w:rPr>
        <w:t>chiropterologicznej</w:t>
      </w:r>
      <w:proofErr w:type="spellEnd"/>
      <w:r>
        <w:rPr>
          <w:rFonts w:ascii="Arial" w:hAnsi="Arial" w:cs="Arial"/>
        </w:rPr>
        <w:t xml:space="preserve"> są obowiązkowe do uzyskania dofinansowania na realizację przedsięwzięcia, w przypadku dofinansowania na zakres kosztów kwalifikowanych wskazany w tabeli 3 </w:t>
      </w:r>
      <w:r>
        <w:rPr>
          <w:rFonts w:ascii="Arial" w:hAnsi="Arial" w:cs="Arial"/>
        </w:rPr>
        <w:lastRenderedPageBreak/>
        <w:t>Załącznika 1a do Programu (dotyczy wspólnoty mieszkaniowej),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(dotyczy części 4 Programu). Audyt energetyczny może także być przeprowadzony przed rozpoczęciem realizacji przedsięwzięcia, jednak jego koszt nie będzie mógł być kwalifikowany.</w:t>
      </w:r>
    </w:p>
    <w:p w14:paraId="1B906926" w14:textId="77777777" w:rsidR="007A3EB6" w:rsidRDefault="007A3EB6" w:rsidP="007A3EB6">
      <w:pPr>
        <w:pStyle w:val="NormalnyWeb"/>
        <w:numPr>
          <w:ilvl w:val="0"/>
          <w:numId w:val="17"/>
        </w:numPr>
        <w:spacing w:before="102" w:beforeAutospacing="0" w:after="0" w:line="360" w:lineRule="auto"/>
      </w:pPr>
      <w:r>
        <w:rPr>
          <w:rFonts w:ascii="Arial" w:hAnsi="Arial" w:cs="Arial"/>
        </w:rPr>
        <w:t>Wnioskodawca oświadcza, że:</w:t>
      </w:r>
    </w:p>
    <w:p w14:paraId="0E1E8484" w14:textId="77777777" w:rsidR="007A3EB6" w:rsidRDefault="007A3EB6" w:rsidP="007A3EB6">
      <w:pPr>
        <w:pStyle w:val="NormalnyWeb"/>
        <w:spacing w:before="102" w:beforeAutospacing="0" w:after="0" w:line="360" w:lineRule="auto"/>
        <w:ind w:left="284" w:hanging="284"/>
      </w:pPr>
      <w:r>
        <w:rPr>
          <w:rFonts w:ascii="Arial" w:hAnsi="Arial" w:cs="Arial"/>
        </w:rPr>
        <w:t>a) posiada tytuł prawny wynikający z prawa własności/ ograniczonego prawa rzeczowego/ najmu do budynku/lokalu mieszkalnego, w którym realizowane jest przedsięwzięcie,</w:t>
      </w:r>
    </w:p>
    <w:p w14:paraId="43CE67C9" w14:textId="77777777" w:rsidR="007A3EB6" w:rsidRDefault="007A3EB6" w:rsidP="007A3EB6">
      <w:pPr>
        <w:pStyle w:val="NormalnyWeb"/>
        <w:spacing w:before="102" w:beforeAutospacing="0" w:after="0" w:line="360" w:lineRule="auto"/>
        <w:ind w:left="284" w:hanging="284"/>
      </w:pPr>
      <w:r>
        <w:rPr>
          <w:rFonts w:ascii="Arial" w:hAnsi="Arial" w:cs="Arial"/>
        </w:rPr>
        <w:t>b) posiada uprawnienia do dokonywania w budynku/lokalu mieszkalnym, w którym realizowane jest przedsięwzięcie, czynności obejmujących wnioskowane przedsięwzięcie, a jeśli prace będą realizowane poza budynkiem/lokalem uzyska odpowiednie zgody,</w:t>
      </w:r>
    </w:p>
    <w:p w14:paraId="60706DD3" w14:textId="77777777" w:rsidR="007A3EB6" w:rsidRDefault="007A3EB6" w:rsidP="007A3EB6">
      <w:pPr>
        <w:pStyle w:val="NormalnyWeb"/>
        <w:spacing w:before="102" w:beforeAutospacing="0" w:after="0" w:line="360" w:lineRule="auto"/>
        <w:ind w:left="284" w:hanging="284"/>
      </w:pPr>
      <w:r>
        <w:rPr>
          <w:rFonts w:ascii="Arial" w:hAnsi="Arial" w:cs="Arial"/>
        </w:rPr>
        <w:t>c) zapoznał się z Zarządzeniem nr …/2024 Burmistrza Miasta Hajnówka z dnia …..................... r., zwanego dalej Zarządzeniem, wraz załącznikami oraz jego późniejszymi zmianami i rozumie wynikające z niego prawa i obowiązki, akceptuje je oraz zobowiązuje się do ich stosowania,</w:t>
      </w:r>
    </w:p>
    <w:p w14:paraId="54320F64" w14:textId="77777777" w:rsidR="007A3EB6" w:rsidRDefault="007A3EB6" w:rsidP="007A3EB6">
      <w:pPr>
        <w:pStyle w:val="NormalnyWeb"/>
        <w:spacing w:before="102" w:beforeAutospacing="0" w:after="0" w:line="360" w:lineRule="auto"/>
        <w:ind w:left="284" w:hanging="284"/>
      </w:pPr>
      <w:r>
        <w:rPr>
          <w:rFonts w:ascii="Arial" w:hAnsi="Arial" w:cs="Arial"/>
        </w:rPr>
        <w:t>d) łączna kwota dofinansowania realizowanego przedsięwzięcia w ramach Programu ze wszystkich środków publicznych nie przekroczy 100% kosztów kwalifikowanych przedsięwzięcia,</w:t>
      </w:r>
    </w:p>
    <w:p w14:paraId="1F856412" w14:textId="77777777" w:rsidR="007A3EB6" w:rsidRDefault="007A3EB6" w:rsidP="007A3EB6">
      <w:pPr>
        <w:pStyle w:val="NormalnyWeb"/>
        <w:spacing w:before="102" w:beforeAutospacing="0" w:after="0" w:line="360" w:lineRule="auto"/>
        <w:ind w:left="284" w:hanging="284"/>
      </w:pPr>
      <w:r>
        <w:rPr>
          <w:rFonts w:ascii="Arial" w:hAnsi="Arial" w:cs="Arial"/>
        </w:rPr>
        <w:t>e) w budynku/lokalu mieszkalnym nie jest prowadzona działalność gospodarcza/ nie więcej niż 30% powierzchni całkowitej budynku/lokalu mieszkalnego przeznaczone jest pod działalność gospodarczą (zaznaczyć właściwe).</w:t>
      </w:r>
    </w:p>
    <w:p w14:paraId="5B5CB9DD" w14:textId="77777777" w:rsidR="007A3EB6" w:rsidRDefault="007A3EB6" w:rsidP="007A3EB6">
      <w:pPr>
        <w:pStyle w:val="NormalnyWeb"/>
        <w:spacing w:before="102" w:beforeAutospacing="0" w:after="0" w:line="360" w:lineRule="auto"/>
      </w:pPr>
      <w:r>
        <w:rPr>
          <w:rFonts w:ascii="Arial" w:hAnsi="Arial" w:cs="Arial"/>
          <w:b/>
          <w:bCs/>
        </w:rPr>
        <w:t>§ 3</w:t>
      </w:r>
    </w:p>
    <w:p w14:paraId="0F533D63" w14:textId="77777777" w:rsidR="007A3EB6" w:rsidRDefault="007A3EB6" w:rsidP="007A3EB6">
      <w:pPr>
        <w:pStyle w:val="NormalnyWeb"/>
        <w:spacing w:before="102" w:beforeAutospacing="0" w:after="0" w:line="360" w:lineRule="auto"/>
      </w:pPr>
      <w:r>
        <w:rPr>
          <w:rFonts w:ascii="Arial" w:hAnsi="Arial" w:cs="Arial"/>
          <w:b/>
          <w:bCs/>
        </w:rPr>
        <w:t>Wysokość dofinansowania</w:t>
      </w:r>
    </w:p>
    <w:p w14:paraId="0766BA3D" w14:textId="79B5BD71" w:rsidR="007A3EB6" w:rsidRDefault="007A3EB6" w:rsidP="007A3EB6">
      <w:pPr>
        <w:pStyle w:val="NormalnyWeb"/>
        <w:numPr>
          <w:ilvl w:val="0"/>
          <w:numId w:val="18"/>
        </w:numPr>
        <w:spacing w:before="102" w:beforeAutospacing="0" w:after="0" w:line="360" w:lineRule="auto"/>
      </w:pPr>
      <w:r>
        <w:rPr>
          <w:rFonts w:ascii="Arial" w:hAnsi="Arial" w:cs="Arial"/>
        </w:rPr>
        <w:t xml:space="preserve">Dofinansowanie Przedsięwzięcia określonego we Wniosku o dofinansowanie, nastąpi ze środków przekazanych Gminie Miejskiej Hajnówka przez Wojewódzki Fundusz Ochrony Środowiska i Gospodarki Wodnej w Białymstoku na </w:t>
      </w:r>
      <w:r>
        <w:rPr>
          <w:rFonts w:ascii="Arial" w:hAnsi="Arial" w:cs="Arial"/>
        </w:rPr>
        <w:lastRenderedPageBreak/>
        <w:t>podstawie umowy nr 0129/24/B-OA/KW-032/DCM, zawartej w dniu 29.01.2024 r.</w:t>
      </w:r>
    </w:p>
    <w:p w14:paraId="0B035D47" w14:textId="77777777" w:rsidR="007A3EB6" w:rsidRDefault="007A3EB6" w:rsidP="007A3EB6">
      <w:pPr>
        <w:pStyle w:val="NormalnyWeb"/>
        <w:numPr>
          <w:ilvl w:val="0"/>
          <w:numId w:val="18"/>
        </w:numPr>
        <w:spacing w:before="102" w:beforeAutospacing="0" w:after="0" w:line="360" w:lineRule="auto"/>
      </w:pPr>
      <w:r>
        <w:rPr>
          <w:rFonts w:ascii="Arial" w:hAnsi="Arial" w:cs="Arial"/>
        </w:rPr>
        <w:t>Wysokość dofinansowania wynosi ……..% poniesionych kosztów kwalifikowanych, wynikających z faktur lub dokumentów księgowych, załączonych do Wniosku o płatność, lecz nie więcej niż ………………… zł. Ostateczna kwota dofinansowania do wypłaty została obniżona z tytułu prowadzenia działalności gospodarczej o …………%, zgodnie z zapisami Programu.</w:t>
      </w:r>
    </w:p>
    <w:p w14:paraId="1B1E193A" w14:textId="77777777" w:rsidR="007A3EB6" w:rsidRDefault="007A3EB6" w:rsidP="007A3EB6">
      <w:pPr>
        <w:pStyle w:val="NormalnyWeb"/>
        <w:numPr>
          <w:ilvl w:val="0"/>
          <w:numId w:val="18"/>
        </w:numPr>
        <w:spacing w:before="102" w:beforeAutospacing="0" w:after="0" w:line="360" w:lineRule="auto"/>
      </w:pPr>
      <w:r>
        <w:rPr>
          <w:rFonts w:ascii="Arial" w:hAnsi="Arial" w:cs="Arial"/>
        </w:rPr>
        <w:t xml:space="preserve">Ostateczna kwota dofinansowania zostanie wyliczona na podstawie przedstawionych przez Wnioskodawcę do wniosku o płatność </w:t>
      </w:r>
      <w:r>
        <w:rPr>
          <w:rFonts w:ascii="Arial" w:hAnsi="Arial" w:cs="Arial"/>
          <w:color w:val="000000"/>
        </w:rPr>
        <w:t>faktycznie poniesionych kosztów kwalifikowanych zrealizowanego przedsięwzięcia.</w:t>
      </w:r>
    </w:p>
    <w:p w14:paraId="6CBA94E4"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 4</w:t>
      </w:r>
    </w:p>
    <w:p w14:paraId="4CEEF254"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Płatności</w:t>
      </w:r>
    </w:p>
    <w:p w14:paraId="05D351F7" w14:textId="77777777" w:rsidR="007A3EB6" w:rsidRDefault="007A3EB6" w:rsidP="007A3EB6">
      <w:pPr>
        <w:pStyle w:val="NormalnyWeb"/>
        <w:numPr>
          <w:ilvl w:val="0"/>
          <w:numId w:val="19"/>
        </w:numPr>
        <w:spacing w:before="102" w:beforeAutospacing="0" w:after="0" w:line="360" w:lineRule="auto"/>
      </w:pPr>
      <w:r>
        <w:rPr>
          <w:rFonts w:ascii="Arial" w:hAnsi="Arial" w:cs="Arial"/>
        </w:rPr>
        <w:t>Podstawą do wypłacenia środków Wnioskodawcy jest złożenie w Urzędzie Miasta Hajnówka kompletnego i prawidłowo wypełnionego Wniosku o płatność wraz z wymaganymi dokumentami w terminie 14 dni od daty zakończenia przedsięwzięcia z zastrzeżeniem ust. 2.</w:t>
      </w:r>
    </w:p>
    <w:p w14:paraId="0695511F" w14:textId="652C5DCE" w:rsidR="00824FDB" w:rsidRPr="00824FDB" w:rsidRDefault="007A3EB6" w:rsidP="00824FDB">
      <w:pPr>
        <w:pStyle w:val="NormalnyWeb"/>
        <w:numPr>
          <w:ilvl w:val="0"/>
          <w:numId w:val="19"/>
        </w:numPr>
        <w:spacing w:before="102" w:beforeAutospacing="0" w:after="0" w:line="360" w:lineRule="auto"/>
        <w:rPr>
          <w:rFonts w:ascii="Arial" w:hAnsi="Arial" w:cs="Arial"/>
        </w:rPr>
      </w:pPr>
      <w:r>
        <w:rPr>
          <w:rFonts w:ascii="Arial" w:hAnsi="Arial" w:cs="Arial"/>
        </w:rPr>
        <w:t>Środki finansowe w ramach dofinansowania zostaną przekazane Wnioskodawcy przelewem na rachunek bankowy nr</w:t>
      </w:r>
      <w:r w:rsidR="00824FDB">
        <w:rPr>
          <w:rFonts w:ascii="Arial" w:hAnsi="Arial" w:cs="Arial"/>
        </w:rPr>
        <w:t xml:space="preserve"> </w:t>
      </w:r>
      <w:r w:rsidR="00824FDB" w:rsidRPr="00824FDB">
        <w:rPr>
          <w:rFonts w:ascii="Arial" w:hAnsi="Arial" w:cs="Arial"/>
        </w:rPr>
        <w:t>………………………………….................</w:t>
      </w:r>
      <w:r w:rsidR="00824FDB">
        <w:rPr>
          <w:rFonts w:ascii="Arial" w:hAnsi="Arial" w:cs="Arial"/>
        </w:rPr>
        <w:t>...........................................................</w:t>
      </w:r>
    </w:p>
    <w:p w14:paraId="16FC3538" w14:textId="2955D3E7" w:rsidR="007A3EB6" w:rsidRDefault="007A3EB6" w:rsidP="007A3EB6">
      <w:pPr>
        <w:pStyle w:val="NormalnyWeb"/>
        <w:numPr>
          <w:ilvl w:val="0"/>
          <w:numId w:val="19"/>
        </w:numPr>
        <w:spacing w:before="102" w:beforeAutospacing="0" w:after="0" w:line="360" w:lineRule="auto"/>
      </w:pPr>
      <w:r>
        <w:rPr>
          <w:rFonts w:ascii="Arial" w:hAnsi="Arial" w:cs="Arial"/>
        </w:rPr>
        <w:t xml:space="preserve"> w terminie 14 dni roboczych po otrzymaniu środków z </w:t>
      </w:r>
      <w:proofErr w:type="spellStart"/>
      <w:r>
        <w:rPr>
          <w:rFonts w:ascii="Arial" w:hAnsi="Arial" w:cs="Arial"/>
        </w:rPr>
        <w:t>WFOŚiGW</w:t>
      </w:r>
      <w:proofErr w:type="spellEnd"/>
      <w:r>
        <w:rPr>
          <w:rFonts w:ascii="Arial" w:hAnsi="Arial" w:cs="Arial"/>
        </w:rPr>
        <w:t xml:space="preserve"> w Białymstoku na rachunek Miasta.</w:t>
      </w:r>
    </w:p>
    <w:p w14:paraId="64925991" w14:textId="77777777" w:rsidR="007A3EB6" w:rsidRDefault="007A3EB6" w:rsidP="007A3EB6">
      <w:pPr>
        <w:pStyle w:val="NormalnyWeb"/>
        <w:numPr>
          <w:ilvl w:val="0"/>
          <w:numId w:val="19"/>
        </w:numPr>
        <w:spacing w:before="102" w:beforeAutospacing="0" w:after="0" w:line="360" w:lineRule="auto"/>
      </w:pPr>
      <w:r>
        <w:rPr>
          <w:rFonts w:ascii="Arial" w:hAnsi="Arial" w:cs="Arial"/>
        </w:rPr>
        <w:t>Kwota dofinansowania stanowi dochód podlegający zwolnieniu z opodatkowania na podstawie art. 21 ust. 1 pkt 129a ustawy o podatku dochodowym od osób fizycznych.</w:t>
      </w:r>
    </w:p>
    <w:p w14:paraId="5D8300AB"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 5</w:t>
      </w:r>
    </w:p>
    <w:p w14:paraId="05BD76AB"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Okres trwałości, kontrole, wymagane dokumenty do wniosku o płatność</w:t>
      </w:r>
    </w:p>
    <w:p w14:paraId="507E29BB" w14:textId="77777777" w:rsidR="007A3EB6" w:rsidRDefault="007A3EB6" w:rsidP="007A3EB6">
      <w:pPr>
        <w:pStyle w:val="NormalnyWeb"/>
        <w:numPr>
          <w:ilvl w:val="0"/>
          <w:numId w:val="20"/>
        </w:numPr>
        <w:spacing w:before="102" w:beforeAutospacing="0" w:after="0" w:line="360" w:lineRule="auto"/>
      </w:pPr>
      <w:r>
        <w:rPr>
          <w:rFonts w:ascii="Arial" w:hAnsi="Arial" w:cs="Arial"/>
        </w:rPr>
        <w:t xml:space="preserve">Wnioskodawca zobowiązany jest zapewnić trwałość Przedsięwzięcia przez okres 5 lat, licząc od daty jego zakończenia. W okresie trwałości Przedsięwzięcia, Wnioskodawca nie może zmienić przeznaczenia budynku/lokalu mieszkalnego, nie może zdemontować urządzeń, instalacji oraz wyrobów budowlanych zakupionych i zainstalowanych w trakcie realizacji Przedsięwzięcia, a także nie może zainstalować dodatkowych źródeł ciepła, niespełniających warunków Programu i wymagań technicznych określonych </w:t>
      </w:r>
      <w:r>
        <w:rPr>
          <w:rFonts w:ascii="Arial" w:hAnsi="Arial" w:cs="Arial"/>
          <w:color w:val="000000"/>
        </w:rPr>
        <w:t xml:space="preserve">w załączniku nr 1 </w:t>
      </w:r>
      <w:r>
        <w:rPr>
          <w:rFonts w:ascii="Arial" w:hAnsi="Arial" w:cs="Arial"/>
          <w:color w:val="000000"/>
        </w:rPr>
        <w:lastRenderedPageBreak/>
        <w:t xml:space="preserve">do Programu, a w przypadku posiadania w budynku/lokalu kominków (o ile występują) Wnioskodawca zobowiązany jest do przedłożenia oświadczenia o wykorzystywaniu na cele rekreacyjne oraz, występujące kominki spełniają wymagania </w:t>
      </w:r>
      <w:proofErr w:type="spellStart"/>
      <w:r>
        <w:rPr>
          <w:rFonts w:ascii="Arial" w:hAnsi="Arial" w:cs="Arial"/>
          <w:color w:val="000000"/>
        </w:rPr>
        <w:t>ekoprojektu</w:t>
      </w:r>
      <w:proofErr w:type="spellEnd"/>
      <w:r>
        <w:rPr>
          <w:rFonts w:ascii="Arial" w:hAnsi="Arial" w:cs="Arial"/>
          <w:color w:val="000000"/>
        </w:rPr>
        <w:t>.</w:t>
      </w:r>
    </w:p>
    <w:p w14:paraId="1313B9D6" w14:textId="77777777" w:rsidR="007A3EB6" w:rsidRDefault="007A3EB6" w:rsidP="007A3EB6">
      <w:pPr>
        <w:pStyle w:val="NormalnyWeb"/>
        <w:numPr>
          <w:ilvl w:val="0"/>
          <w:numId w:val="20"/>
        </w:numPr>
        <w:spacing w:before="102" w:beforeAutospacing="0" w:after="0" w:line="360" w:lineRule="auto"/>
      </w:pPr>
      <w:r>
        <w:rPr>
          <w:rFonts w:ascii="Arial" w:hAnsi="Arial" w:cs="Arial"/>
        </w:rPr>
        <w:t>Do zakończenia okresu trwałości Przedsięwzięcia, Wnioskodawca zobowiązuje się do przechowywania wszystkich oryginalnych dokumentów dotyczących Przedsięwzięcia.</w:t>
      </w:r>
    </w:p>
    <w:p w14:paraId="76CD047B" w14:textId="77777777" w:rsidR="007A3EB6" w:rsidRDefault="007A3EB6" w:rsidP="007A3EB6">
      <w:pPr>
        <w:pStyle w:val="NormalnyWeb"/>
        <w:numPr>
          <w:ilvl w:val="0"/>
          <w:numId w:val="20"/>
        </w:numPr>
        <w:spacing w:before="102" w:beforeAutospacing="0" w:after="0" w:line="360" w:lineRule="auto"/>
      </w:pPr>
      <w:r>
        <w:rPr>
          <w:rFonts w:ascii="Arial" w:hAnsi="Arial" w:cs="Arial"/>
        </w:rPr>
        <w:t>Wnioskodawca wyraża zgodę na kontrolę realizacji Przedsięwzięcia celem potwierdzenia wykonania prac i rozliczenia dofinansowania.</w:t>
      </w:r>
    </w:p>
    <w:p w14:paraId="3231D64D" w14:textId="77777777" w:rsidR="007A3EB6" w:rsidRDefault="007A3EB6" w:rsidP="007A3EB6">
      <w:pPr>
        <w:pStyle w:val="NormalnyWeb"/>
        <w:numPr>
          <w:ilvl w:val="0"/>
          <w:numId w:val="20"/>
        </w:numPr>
        <w:spacing w:before="102" w:beforeAutospacing="0" w:after="0" w:line="360" w:lineRule="auto"/>
      </w:pPr>
      <w:r>
        <w:rPr>
          <w:rFonts w:ascii="Arial" w:hAnsi="Arial" w:cs="Arial"/>
        </w:rPr>
        <w:t xml:space="preserve">Kontroli w miejscu realizacji Przedsięwzięcia, może dokonać NFOŚiGW, </w:t>
      </w:r>
      <w:proofErr w:type="spellStart"/>
      <w:r>
        <w:rPr>
          <w:rFonts w:ascii="Arial" w:hAnsi="Arial" w:cs="Arial"/>
        </w:rPr>
        <w:t>WFOŚiGW</w:t>
      </w:r>
      <w:proofErr w:type="spellEnd"/>
      <w:r>
        <w:rPr>
          <w:rFonts w:ascii="Arial" w:hAnsi="Arial" w:cs="Arial"/>
        </w:rPr>
        <w:t>, przedstawiciele Gminy Miejskiej Hajnówka oraz upoważnione podmioty zewnętrzne, w okresie od zawarcia umowy do 6 miesięcy od dnia upływu okresu trwałości całego projektu.</w:t>
      </w:r>
    </w:p>
    <w:p w14:paraId="3CF705F0" w14:textId="77777777" w:rsidR="007A3EB6" w:rsidRDefault="007A3EB6" w:rsidP="007A3EB6">
      <w:pPr>
        <w:pStyle w:val="NormalnyWeb"/>
        <w:numPr>
          <w:ilvl w:val="0"/>
          <w:numId w:val="20"/>
        </w:numPr>
        <w:spacing w:before="102" w:beforeAutospacing="0" w:after="0" w:line="360" w:lineRule="auto"/>
      </w:pPr>
      <w:r>
        <w:rPr>
          <w:rFonts w:ascii="Arial" w:hAnsi="Arial" w:cs="Arial"/>
        </w:rPr>
        <w:t>W trakcie realizacji Przedsięwzięcia lub w okresie trwałości Przedsięwzięcia działalność gospodarcza nie będzie prowadzona na powierzchni całkowitej przekraczającej 30% powierzchni budynku/lokalu mieszkalnego. W przypadku stwierdzenia, iż w budynku/lokalu objętym dofinansowaniem prowadzona jest działalności gospodarcza, przekraczająca 30% powierzchni, Wnioskodawca zobowiązuje się do zwrotu całej otrzymanej kwoty dofinansowania wraz z odsetkami naliczonymi jak od zaległości podatkowych liczonymi od następnego dnia po dniu przekazania dofinansowania Wnioskodawcy do dnia zwrotu włącznie tj. uznania rachunku bankowego Gminy.</w:t>
      </w:r>
    </w:p>
    <w:p w14:paraId="6BABAA57" w14:textId="77777777" w:rsidR="007A3EB6" w:rsidRDefault="007A3EB6" w:rsidP="007A3EB6">
      <w:pPr>
        <w:pStyle w:val="NormalnyWeb"/>
        <w:numPr>
          <w:ilvl w:val="0"/>
          <w:numId w:val="20"/>
        </w:numPr>
        <w:spacing w:before="102" w:beforeAutospacing="0" w:after="0" w:line="360" w:lineRule="auto"/>
      </w:pPr>
      <w:r>
        <w:rPr>
          <w:rFonts w:ascii="Arial" w:hAnsi="Arial" w:cs="Arial"/>
        </w:rPr>
        <w:t>Do rozliczenia przez Wnioskodawcę wniosku o płatność wymagane będzie dołączenie następujących dokumentów:</w:t>
      </w:r>
    </w:p>
    <w:p w14:paraId="33B2C9DC" w14:textId="77777777" w:rsidR="007A3EB6" w:rsidRDefault="007A3EB6" w:rsidP="007A3EB6">
      <w:pPr>
        <w:pStyle w:val="NormalnyWeb"/>
        <w:numPr>
          <w:ilvl w:val="0"/>
          <w:numId w:val="21"/>
        </w:numPr>
        <w:spacing w:before="102" w:beforeAutospacing="0" w:after="0" w:line="360" w:lineRule="auto"/>
      </w:pPr>
      <w:r>
        <w:rPr>
          <w:rFonts w:ascii="Arial" w:hAnsi="Arial" w:cs="Arial"/>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14:paraId="6CF6D94E" w14:textId="77777777" w:rsidR="007A3EB6" w:rsidRDefault="007A3EB6" w:rsidP="007A3EB6">
      <w:pPr>
        <w:pStyle w:val="NormalnyWeb"/>
        <w:numPr>
          <w:ilvl w:val="0"/>
          <w:numId w:val="21"/>
        </w:numPr>
        <w:spacing w:before="102" w:beforeAutospacing="0" w:after="0" w:line="360" w:lineRule="auto"/>
      </w:pPr>
      <w:r>
        <w:rPr>
          <w:rFonts w:ascii="Arial" w:hAnsi="Arial" w:cs="Arial"/>
        </w:rPr>
        <w:t>Dokumenty zakupu, czyli kopie faktur lub innych równoważnych dokumentów księgowych, potwierdzających nabycie materiałów, urządzeń lub usług;</w:t>
      </w:r>
    </w:p>
    <w:p w14:paraId="54FB841D" w14:textId="77777777" w:rsidR="007A3EB6" w:rsidRDefault="007A3EB6" w:rsidP="007A3EB6">
      <w:pPr>
        <w:pStyle w:val="NormalnyWeb"/>
        <w:numPr>
          <w:ilvl w:val="0"/>
          <w:numId w:val="21"/>
        </w:numPr>
        <w:spacing w:before="102" w:beforeAutospacing="0" w:after="0" w:line="360" w:lineRule="auto"/>
      </w:pPr>
      <w:r>
        <w:rPr>
          <w:rFonts w:ascii="Arial" w:hAnsi="Arial" w:cs="Arial"/>
        </w:rPr>
        <w:lastRenderedPageBreak/>
        <w:t>Dokumenty potwierdzające spełnienie wymagań technicznych określonych w Załączniku nr 1 lub 1a do Programu;</w:t>
      </w:r>
    </w:p>
    <w:p w14:paraId="50083343" w14:textId="77777777" w:rsidR="007A3EB6" w:rsidRDefault="007A3EB6" w:rsidP="007A3EB6">
      <w:pPr>
        <w:pStyle w:val="NormalnyWeb"/>
        <w:numPr>
          <w:ilvl w:val="0"/>
          <w:numId w:val="21"/>
        </w:numPr>
        <w:spacing w:before="102" w:beforeAutospacing="0" w:after="0" w:line="360" w:lineRule="auto"/>
      </w:pPr>
      <w:r>
        <w:rPr>
          <w:rFonts w:ascii="Arial" w:hAnsi="Arial" w:cs="Arial"/>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14:paraId="65A36C4D" w14:textId="77777777" w:rsidR="007A3EB6" w:rsidRDefault="007A3EB6" w:rsidP="007A3EB6">
      <w:pPr>
        <w:pStyle w:val="NormalnyWeb"/>
        <w:numPr>
          <w:ilvl w:val="0"/>
          <w:numId w:val="21"/>
        </w:numPr>
        <w:spacing w:before="102" w:beforeAutospacing="0" w:after="0" w:line="360" w:lineRule="auto"/>
      </w:pPr>
      <w:r>
        <w:rPr>
          <w:rFonts w:ascii="Arial" w:hAnsi="Arial" w:cs="Arial"/>
        </w:rPr>
        <w:t xml:space="preserve">Dokument podsumowujący audyt energetyczny zawierający wyliczenie efektów ekologicznych i energetycznych wymaganych dla Załącznika 1a - Części 4) Programu, w tym: ograniczenie zużycia energii końcowej (EK), ograniczenie emisji pyłu PM10, ograniczenie emisji </w:t>
      </w:r>
      <w:proofErr w:type="spellStart"/>
      <w:r>
        <w:rPr>
          <w:rFonts w:ascii="Arial" w:hAnsi="Arial" w:cs="Arial"/>
        </w:rPr>
        <w:t>benzo</w:t>
      </w:r>
      <w:proofErr w:type="spellEnd"/>
      <w:r>
        <w:rPr>
          <w:rFonts w:ascii="Arial" w:hAnsi="Arial" w:cs="Arial"/>
        </w:rPr>
        <w:t>(a)</w:t>
      </w:r>
      <w:proofErr w:type="spellStart"/>
      <w:r>
        <w:rPr>
          <w:rFonts w:ascii="Arial" w:hAnsi="Arial" w:cs="Arial"/>
        </w:rPr>
        <w:t>pirenu</w:t>
      </w:r>
      <w:proofErr w:type="spellEnd"/>
      <w:r>
        <w:rPr>
          <w:rFonts w:ascii="Arial" w:hAnsi="Arial" w:cs="Arial"/>
        </w:rPr>
        <w:t xml:space="preserve">, zmniejszenie emisji CO2, dodatkowa zdolność wytwarzania energii elektrycznej z zainstalowanych </w:t>
      </w:r>
      <w:proofErr w:type="spellStart"/>
      <w:r>
        <w:rPr>
          <w:rFonts w:ascii="Arial" w:hAnsi="Arial" w:cs="Arial"/>
        </w:rPr>
        <w:t>mikroinstalacji</w:t>
      </w:r>
      <w:proofErr w:type="spellEnd"/>
      <w:r>
        <w:rPr>
          <w:rFonts w:ascii="Arial" w:hAnsi="Arial" w:cs="Arial"/>
        </w:rPr>
        <w:t xml:space="preserve"> fotowoltaicznych.</w:t>
      </w:r>
    </w:p>
    <w:p w14:paraId="497EB371" w14:textId="77777777" w:rsidR="007A3EB6" w:rsidRDefault="007A3EB6" w:rsidP="007A3EB6">
      <w:pPr>
        <w:pStyle w:val="NormalnyWeb"/>
        <w:spacing w:before="102" w:beforeAutospacing="0" w:after="0" w:line="360" w:lineRule="auto"/>
        <w:ind w:left="720"/>
      </w:pPr>
    </w:p>
    <w:p w14:paraId="1CB6DE5A"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 6</w:t>
      </w:r>
    </w:p>
    <w:p w14:paraId="2E7CF68B"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Rozwiązanie umowy, kary umowne</w:t>
      </w:r>
    </w:p>
    <w:p w14:paraId="0B0AEFCA" w14:textId="77777777" w:rsidR="007A3EB6" w:rsidRDefault="007A3EB6" w:rsidP="007A3EB6">
      <w:pPr>
        <w:pStyle w:val="NormalnyWeb"/>
        <w:numPr>
          <w:ilvl w:val="0"/>
          <w:numId w:val="22"/>
        </w:numPr>
        <w:spacing w:before="102" w:beforeAutospacing="0" w:after="0" w:line="360" w:lineRule="auto"/>
      </w:pPr>
      <w:r>
        <w:rPr>
          <w:rFonts w:ascii="Arial" w:hAnsi="Arial" w:cs="Arial"/>
        </w:rPr>
        <w:t>Umowa może zostać rozwiązana przez Gminę Miejską Hajnówka ze skutkiem natychmiastowym w przypadku:</w:t>
      </w:r>
    </w:p>
    <w:p w14:paraId="3D9DE230" w14:textId="77777777" w:rsidR="007A3EB6" w:rsidRDefault="007A3EB6" w:rsidP="007A3EB6">
      <w:pPr>
        <w:pStyle w:val="NormalnyWeb"/>
        <w:numPr>
          <w:ilvl w:val="0"/>
          <w:numId w:val="23"/>
        </w:numPr>
        <w:spacing w:before="102" w:beforeAutospacing="0" w:after="0" w:line="360" w:lineRule="auto"/>
      </w:pPr>
      <w:r>
        <w:rPr>
          <w:rFonts w:ascii="Arial" w:hAnsi="Arial" w:cs="Arial"/>
        </w:rPr>
        <w:t>odmowy przez Wnioskodawcę poddania się kontroli, o której mowa w §5 ust. 3-4 niniejszej umowie,</w:t>
      </w:r>
    </w:p>
    <w:p w14:paraId="6CFB220D" w14:textId="77777777" w:rsidR="007A3EB6" w:rsidRDefault="007A3EB6" w:rsidP="007A3EB6">
      <w:pPr>
        <w:pStyle w:val="NormalnyWeb"/>
        <w:numPr>
          <w:ilvl w:val="0"/>
          <w:numId w:val="23"/>
        </w:numPr>
        <w:spacing w:before="102" w:beforeAutospacing="0" w:after="0" w:line="360" w:lineRule="auto"/>
      </w:pPr>
      <w:r>
        <w:rPr>
          <w:rFonts w:ascii="Arial" w:hAnsi="Arial" w:cs="Arial"/>
        </w:rPr>
        <w:t xml:space="preserve">stwierdzenia niezgodności zakresu faktycznie wykonanych prac z dokumentami, </w:t>
      </w:r>
    </w:p>
    <w:p w14:paraId="79564C06" w14:textId="77777777" w:rsidR="007A3EB6" w:rsidRDefault="007A3EB6" w:rsidP="007A3EB6">
      <w:pPr>
        <w:pStyle w:val="NormalnyWeb"/>
        <w:numPr>
          <w:ilvl w:val="0"/>
          <w:numId w:val="23"/>
        </w:numPr>
        <w:spacing w:before="102" w:beforeAutospacing="0" w:after="0" w:line="360" w:lineRule="auto"/>
      </w:pPr>
      <w:r>
        <w:rPr>
          <w:rFonts w:ascii="Arial" w:hAnsi="Arial" w:cs="Arial"/>
        </w:rPr>
        <w:t>stwierdzenie niewykonania zgodnie z umową oraz wnioskiem o dofinansowanie prac w ramach Przedsięwzięcia,</w:t>
      </w:r>
    </w:p>
    <w:p w14:paraId="7EAF7365" w14:textId="77777777" w:rsidR="007A3EB6" w:rsidRDefault="007A3EB6" w:rsidP="007A3EB6">
      <w:pPr>
        <w:pStyle w:val="NormalnyWeb"/>
        <w:numPr>
          <w:ilvl w:val="0"/>
          <w:numId w:val="23"/>
        </w:numPr>
        <w:spacing w:before="102" w:beforeAutospacing="0" w:after="0" w:line="360" w:lineRule="auto"/>
      </w:pPr>
      <w:bookmarkStart w:id="1" w:name="_GoBack1"/>
      <w:bookmarkEnd w:id="1"/>
      <w:r>
        <w:rPr>
          <w:rFonts w:ascii="Arial" w:hAnsi="Arial" w:cs="Arial"/>
        </w:rPr>
        <w:t>niezłożenia przez Wnioskodawcę Wniosku o płatność w terminie wskazanym w § 4 ust 1,</w:t>
      </w:r>
    </w:p>
    <w:p w14:paraId="2BEAD537" w14:textId="77777777" w:rsidR="007A3EB6" w:rsidRDefault="007A3EB6" w:rsidP="007A3EB6">
      <w:pPr>
        <w:pStyle w:val="NormalnyWeb"/>
        <w:numPr>
          <w:ilvl w:val="0"/>
          <w:numId w:val="23"/>
        </w:numPr>
        <w:spacing w:before="102" w:beforeAutospacing="0" w:after="0" w:line="360" w:lineRule="auto"/>
      </w:pPr>
      <w:r>
        <w:rPr>
          <w:rFonts w:ascii="Arial" w:hAnsi="Arial" w:cs="Arial"/>
        </w:rPr>
        <w:t>przedstawienia Gminie niepełnych dokumentów lub niepełnych informacji, w szczególności niezłożenia dodatkowych wyjaśnień, Wnioskodawca nie dokona uzupełnienia lub usunięcia wskazanych błędów,</w:t>
      </w:r>
    </w:p>
    <w:p w14:paraId="6B026BA1" w14:textId="77777777" w:rsidR="007A3EB6" w:rsidRDefault="007A3EB6" w:rsidP="007A3EB6">
      <w:pPr>
        <w:pStyle w:val="NormalnyWeb"/>
        <w:numPr>
          <w:ilvl w:val="0"/>
          <w:numId w:val="23"/>
        </w:numPr>
        <w:spacing w:before="102" w:beforeAutospacing="0" w:after="0" w:line="360" w:lineRule="auto"/>
      </w:pPr>
      <w:r>
        <w:rPr>
          <w:rFonts w:ascii="Arial" w:hAnsi="Arial" w:cs="Arial"/>
        </w:rPr>
        <w:t>zbycia budynku/lokalu mieszkalnego, objętego Przedsięwzięciem, przed wypłatą dofinansowania,</w:t>
      </w:r>
    </w:p>
    <w:p w14:paraId="56E7F8B9" w14:textId="77777777" w:rsidR="007A3EB6" w:rsidRDefault="007A3EB6" w:rsidP="007A3EB6">
      <w:pPr>
        <w:pStyle w:val="NormalnyWeb"/>
        <w:numPr>
          <w:ilvl w:val="0"/>
          <w:numId w:val="23"/>
        </w:numPr>
        <w:spacing w:before="102" w:beforeAutospacing="0" w:after="0" w:line="360" w:lineRule="auto"/>
      </w:pPr>
      <w:r>
        <w:rPr>
          <w:rFonts w:ascii="Arial" w:hAnsi="Arial" w:cs="Arial"/>
        </w:rPr>
        <w:lastRenderedPageBreak/>
        <w:t xml:space="preserve">niezrealizowania Przedsięwzięcia w terminie określonym we wniosku o dofinansowanie, </w:t>
      </w:r>
    </w:p>
    <w:p w14:paraId="1C3DA727" w14:textId="77777777" w:rsidR="007A3EB6" w:rsidRDefault="007A3EB6" w:rsidP="007A3EB6">
      <w:pPr>
        <w:pStyle w:val="NormalnyWeb"/>
        <w:numPr>
          <w:ilvl w:val="0"/>
          <w:numId w:val="23"/>
        </w:numPr>
        <w:spacing w:before="102" w:beforeAutospacing="0" w:after="0" w:line="360" w:lineRule="auto"/>
      </w:pPr>
      <w:r>
        <w:rPr>
          <w:rFonts w:ascii="Arial" w:hAnsi="Arial" w:cs="Arial"/>
        </w:rPr>
        <w:t>dokonania zmiany przeznaczenia budynku/lokalu, którego dotyczy wniosek o dofinansowanie z mieszkalnego na inny,</w:t>
      </w:r>
    </w:p>
    <w:p w14:paraId="044243C3" w14:textId="77777777" w:rsidR="007A3EB6" w:rsidRDefault="007A3EB6" w:rsidP="007A3EB6">
      <w:pPr>
        <w:pStyle w:val="NormalnyWeb"/>
        <w:numPr>
          <w:ilvl w:val="0"/>
          <w:numId w:val="23"/>
        </w:numPr>
        <w:spacing w:before="102" w:beforeAutospacing="0" w:after="0" w:line="360" w:lineRule="auto"/>
      </w:pPr>
      <w:r>
        <w:rPr>
          <w:rFonts w:ascii="Arial" w:hAnsi="Arial" w:cs="Arial"/>
        </w:rPr>
        <w:t xml:space="preserve">prowadzenia w trakcie realizacji Przedsięwzięcia lub w okresie trwałości Przedsięwzięcia działalności gospodarczej na powierzchni całkowitej przekraczającej 30% powierzchni budynku/lokalu mieszkalnego, </w:t>
      </w:r>
    </w:p>
    <w:p w14:paraId="7D2E32FA" w14:textId="77777777" w:rsidR="007A3EB6" w:rsidRDefault="007A3EB6" w:rsidP="007A3EB6">
      <w:pPr>
        <w:pStyle w:val="NormalnyWeb"/>
        <w:numPr>
          <w:ilvl w:val="0"/>
          <w:numId w:val="23"/>
        </w:numPr>
        <w:spacing w:before="102" w:beforeAutospacing="0" w:after="0" w:line="360" w:lineRule="auto"/>
      </w:pPr>
      <w:r>
        <w:rPr>
          <w:rFonts w:ascii="Arial" w:hAnsi="Arial" w:cs="Arial"/>
        </w:rPr>
        <w:t xml:space="preserve">demontażu urządzeń, instalacji oraz wyrobów budowlanych zakupionych i zainstalowanych w ramach dofinansowanego Przedsięwzięcia, </w:t>
      </w:r>
    </w:p>
    <w:p w14:paraId="7066A84A" w14:textId="77777777" w:rsidR="007A3EB6" w:rsidRDefault="007A3EB6" w:rsidP="007A3EB6">
      <w:pPr>
        <w:pStyle w:val="NormalnyWeb"/>
        <w:numPr>
          <w:ilvl w:val="0"/>
          <w:numId w:val="23"/>
        </w:numPr>
        <w:spacing w:before="102" w:beforeAutospacing="0" w:after="0" w:line="360" w:lineRule="auto"/>
      </w:pPr>
      <w:r>
        <w:rPr>
          <w:rFonts w:ascii="Arial" w:hAnsi="Arial" w:cs="Arial"/>
        </w:rPr>
        <w:t xml:space="preserve">zainstalowaniu dodatkowego źródła ciepła niespełniającego warunków Programu i wymagań technicznych, </w:t>
      </w:r>
    </w:p>
    <w:p w14:paraId="2D53084F" w14:textId="77777777" w:rsidR="007A3EB6" w:rsidRDefault="007A3EB6" w:rsidP="007A3EB6">
      <w:pPr>
        <w:pStyle w:val="NormalnyWeb"/>
        <w:numPr>
          <w:ilvl w:val="0"/>
          <w:numId w:val="23"/>
        </w:numPr>
        <w:spacing w:before="102" w:beforeAutospacing="0" w:after="0" w:line="360" w:lineRule="auto"/>
      </w:pPr>
      <w:r>
        <w:rPr>
          <w:rFonts w:ascii="Arial" w:hAnsi="Arial" w:cs="Arial"/>
        </w:rPr>
        <w:t>gdy Wnioskodawca odstąpił od realizacji Przedsięwzięcia, na które dofinansowanie zostało udzielone,</w:t>
      </w:r>
    </w:p>
    <w:p w14:paraId="6572880D" w14:textId="77777777" w:rsidR="007A3EB6" w:rsidRDefault="007A3EB6" w:rsidP="007A3EB6">
      <w:pPr>
        <w:pStyle w:val="NormalnyWeb"/>
        <w:numPr>
          <w:ilvl w:val="0"/>
          <w:numId w:val="23"/>
        </w:numPr>
        <w:spacing w:before="102" w:beforeAutospacing="0" w:after="0" w:line="360" w:lineRule="auto"/>
      </w:pPr>
      <w:r>
        <w:rPr>
          <w:rFonts w:ascii="Arial" w:hAnsi="Arial" w:cs="Arial"/>
        </w:rPr>
        <w:t>gdy Wnioskodawca złożył lub przedstawił Gminie jako autentyczne dokumenty podrobione, przerobione lub poświadczające nieprawdę lub informacje nieprawdziwe,</w:t>
      </w:r>
    </w:p>
    <w:p w14:paraId="75DA5441" w14:textId="77777777" w:rsidR="007A3EB6" w:rsidRDefault="007A3EB6" w:rsidP="007A3EB6">
      <w:pPr>
        <w:pStyle w:val="NormalnyWeb"/>
        <w:numPr>
          <w:ilvl w:val="0"/>
          <w:numId w:val="23"/>
        </w:numPr>
        <w:spacing w:before="102" w:beforeAutospacing="0" w:after="0" w:line="360" w:lineRule="auto"/>
      </w:pPr>
      <w:r>
        <w:rPr>
          <w:rFonts w:ascii="Arial" w:hAnsi="Arial" w:cs="Arial"/>
        </w:rPr>
        <w:t>odstąpienia od realizacji przedsięwzięcia w ramach programu przez Gminę,</w:t>
      </w:r>
    </w:p>
    <w:p w14:paraId="53DF3347" w14:textId="77777777" w:rsidR="007A3EB6" w:rsidRDefault="007A3EB6" w:rsidP="007A3EB6">
      <w:pPr>
        <w:pStyle w:val="NormalnyWeb"/>
        <w:numPr>
          <w:ilvl w:val="0"/>
          <w:numId w:val="23"/>
        </w:numPr>
        <w:spacing w:before="102" w:beforeAutospacing="0" w:after="0" w:line="360" w:lineRule="auto"/>
      </w:pPr>
      <w:r>
        <w:rPr>
          <w:rFonts w:ascii="Arial" w:hAnsi="Arial" w:cs="Arial"/>
        </w:rPr>
        <w:t>utraty przez wspólnotę mieszkaniową statusu wspólnoty,</w:t>
      </w:r>
    </w:p>
    <w:p w14:paraId="34BF19C3" w14:textId="77777777" w:rsidR="007A3EB6" w:rsidRDefault="007A3EB6" w:rsidP="007A3EB6">
      <w:pPr>
        <w:pStyle w:val="NormalnyWeb"/>
        <w:numPr>
          <w:ilvl w:val="0"/>
          <w:numId w:val="23"/>
        </w:numPr>
        <w:spacing w:before="102" w:beforeAutospacing="0" w:after="0" w:line="360" w:lineRule="auto"/>
      </w:pPr>
      <w:r>
        <w:rPr>
          <w:rFonts w:ascii="Arial" w:hAnsi="Arial" w:cs="Arial"/>
        </w:rPr>
        <w:t>sprzedaży części nieruchomości wspólnej będącej częścią wspólnoty.</w:t>
      </w:r>
    </w:p>
    <w:p w14:paraId="224C280E" w14:textId="77777777" w:rsidR="007A3EB6" w:rsidRDefault="007A3EB6" w:rsidP="007A3EB6">
      <w:pPr>
        <w:pStyle w:val="NormalnyWeb"/>
        <w:numPr>
          <w:ilvl w:val="0"/>
          <w:numId w:val="24"/>
        </w:numPr>
        <w:spacing w:before="102" w:beforeAutospacing="0" w:after="0" w:line="360" w:lineRule="auto"/>
      </w:pPr>
      <w:r>
        <w:rPr>
          <w:rFonts w:ascii="Arial" w:hAnsi="Arial" w:cs="Arial"/>
        </w:rPr>
        <w:t>Dofinansowanie podlega zwrotowi w przypadku:</w:t>
      </w:r>
    </w:p>
    <w:p w14:paraId="5EA96F3C" w14:textId="77777777" w:rsidR="007A3EB6" w:rsidRDefault="007A3EB6" w:rsidP="007A3EB6">
      <w:pPr>
        <w:pStyle w:val="NormalnyWeb"/>
        <w:numPr>
          <w:ilvl w:val="0"/>
          <w:numId w:val="25"/>
        </w:numPr>
        <w:spacing w:before="102" w:beforeAutospacing="0" w:after="0" w:line="360" w:lineRule="auto"/>
      </w:pPr>
      <w:r>
        <w:rPr>
          <w:rFonts w:ascii="Arial" w:hAnsi="Arial" w:cs="Arial"/>
        </w:rPr>
        <w:t xml:space="preserve">niezapewnienia trwałości Przedsięwzięcia przez Wnioskodawcę, </w:t>
      </w:r>
    </w:p>
    <w:p w14:paraId="251D3BF2" w14:textId="77777777" w:rsidR="007A3EB6" w:rsidRDefault="007A3EB6" w:rsidP="007A3EB6">
      <w:pPr>
        <w:pStyle w:val="NormalnyWeb"/>
        <w:numPr>
          <w:ilvl w:val="0"/>
          <w:numId w:val="25"/>
        </w:numPr>
        <w:spacing w:before="102" w:beforeAutospacing="0" w:after="0" w:line="360" w:lineRule="auto"/>
      </w:pPr>
      <w:r>
        <w:rPr>
          <w:rFonts w:ascii="Arial" w:hAnsi="Arial" w:cs="Arial"/>
        </w:rPr>
        <w:t>gdy Wnioskodawca odmówi poddania się kontroli w okresie trwałości tego Przedsięwzięcia,</w:t>
      </w:r>
    </w:p>
    <w:p w14:paraId="6D918303" w14:textId="77777777" w:rsidR="007A3EB6" w:rsidRDefault="007A3EB6" w:rsidP="007A3EB6">
      <w:pPr>
        <w:pStyle w:val="NormalnyWeb"/>
        <w:numPr>
          <w:ilvl w:val="0"/>
          <w:numId w:val="25"/>
        </w:numPr>
        <w:spacing w:before="102" w:beforeAutospacing="0" w:after="0" w:line="360" w:lineRule="auto"/>
      </w:pPr>
      <w:r>
        <w:rPr>
          <w:rFonts w:ascii="Arial" w:hAnsi="Arial" w:cs="Arial"/>
        </w:rPr>
        <w:t>gdy zostało wykorzystane niezgodnie z przeznaczeniem, pobrane nienależnie lub w nadmiernej wysokości,</w:t>
      </w:r>
    </w:p>
    <w:p w14:paraId="025BEA9A" w14:textId="77777777" w:rsidR="007A3EB6" w:rsidRDefault="007A3EB6" w:rsidP="007A3EB6">
      <w:pPr>
        <w:pStyle w:val="NormalnyWeb"/>
        <w:numPr>
          <w:ilvl w:val="0"/>
          <w:numId w:val="25"/>
        </w:numPr>
        <w:spacing w:before="102" w:beforeAutospacing="0" w:after="0" w:line="360" w:lineRule="auto"/>
      </w:pPr>
      <w:r>
        <w:rPr>
          <w:rFonts w:ascii="Arial" w:hAnsi="Arial" w:cs="Arial"/>
        </w:rPr>
        <w:t>zbycia budynku/lokalu mieszkalnego, objętego Przedsięwzięciem, po wypłacie dofinansowania i braku poinformowania o zbyciu Gminy,</w:t>
      </w:r>
    </w:p>
    <w:p w14:paraId="1B43C7A0" w14:textId="77777777" w:rsidR="007A3EB6" w:rsidRDefault="007A3EB6" w:rsidP="007A3EB6">
      <w:pPr>
        <w:pStyle w:val="NormalnyWeb"/>
        <w:numPr>
          <w:ilvl w:val="0"/>
          <w:numId w:val="25"/>
        </w:numPr>
        <w:spacing w:before="102" w:beforeAutospacing="0" w:after="0" w:line="360" w:lineRule="auto"/>
      </w:pPr>
      <w:r>
        <w:rPr>
          <w:rFonts w:ascii="Arial" w:hAnsi="Arial" w:cs="Arial"/>
        </w:rPr>
        <w:t>dokonania zmiany przeznaczenia budynku/lokalu, którego dotyczy wniosek o dofinansowanie,</w:t>
      </w:r>
    </w:p>
    <w:p w14:paraId="124E0904" w14:textId="77777777" w:rsidR="007A3EB6" w:rsidRDefault="007A3EB6" w:rsidP="007A3EB6">
      <w:pPr>
        <w:pStyle w:val="NormalnyWeb"/>
        <w:numPr>
          <w:ilvl w:val="0"/>
          <w:numId w:val="25"/>
        </w:numPr>
        <w:spacing w:before="102" w:beforeAutospacing="0" w:after="0" w:line="360" w:lineRule="auto"/>
      </w:pPr>
      <w:r>
        <w:rPr>
          <w:rFonts w:ascii="Arial" w:hAnsi="Arial" w:cs="Arial"/>
        </w:rPr>
        <w:lastRenderedPageBreak/>
        <w:t xml:space="preserve">w trakcie realizacji Przedsięwzięcia lub w okresie trwałości Przedsięwzięcia działalność gospodarcza będzie prowadzona na powierzchni całkowitej przekraczającej 30% powierzchni budynku/lokalu mieszkalnego, </w:t>
      </w:r>
    </w:p>
    <w:p w14:paraId="56BC984C" w14:textId="77777777" w:rsidR="007A3EB6" w:rsidRDefault="007A3EB6" w:rsidP="007A3EB6">
      <w:pPr>
        <w:pStyle w:val="NormalnyWeb"/>
        <w:numPr>
          <w:ilvl w:val="0"/>
          <w:numId w:val="25"/>
        </w:numPr>
        <w:spacing w:before="102" w:beforeAutospacing="0" w:after="0" w:line="360" w:lineRule="auto"/>
      </w:pPr>
      <w:r>
        <w:rPr>
          <w:rFonts w:ascii="Arial" w:hAnsi="Arial" w:cs="Arial"/>
        </w:rPr>
        <w:t xml:space="preserve">demontażu urządzeń, instalacji oraz wyrobów budowlanych zakupionych i zainstalowanych w ramach dofinansowanego Przedsięwzięcia, </w:t>
      </w:r>
    </w:p>
    <w:p w14:paraId="1C2B7E25" w14:textId="77777777" w:rsidR="007A3EB6" w:rsidRDefault="007A3EB6" w:rsidP="007A3EB6">
      <w:pPr>
        <w:pStyle w:val="NormalnyWeb"/>
        <w:numPr>
          <w:ilvl w:val="0"/>
          <w:numId w:val="25"/>
        </w:numPr>
        <w:spacing w:before="102" w:beforeAutospacing="0" w:after="0" w:line="360" w:lineRule="auto"/>
      </w:pPr>
      <w:r>
        <w:rPr>
          <w:rFonts w:ascii="Arial" w:hAnsi="Arial" w:cs="Arial"/>
        </w:rPr>
        <w:t>zainstalowaniu dodatkowego źródła ciepła niespełniającego warunków Programu i wymagań technicznych,</w:t>
      </w:r>
    </w:p>
    <w:p w14:paraId="4B92FF72" w14:textId="77777777" w:rsidR="007A3EB6" w:rsidRDefault="007A3EB6" w:rsidP="007A3EB6">
      <w:pPr>
        <w:pStyle w:val="NormalnyWeb"/>
        <w:numPr>
          <w:ilvl w:val="0"/>
          <w:numId w:val="25"/>
        </w:numPr>
        <w:spacing w:before="102" w:beforeAutospacing="0" w:after="0" w:line="360" w:lineRule="auto"/>
      </w:pPr>
      <w:r>
        <w:rPr>
          <w:rFonts w:ascii="Arial" w:hAnsi="Arial" w:cs="Arial"/>
        </w:rPr>
        <w:t>gdy Wnioskodawca złożył lub przedstawił Gminie jako autentyczne dokumenty podrobione, przerobione lub poświadczające nieprawdę lub informacje nieprawdziwe,</w:t>
      </w:r>
    </w:p>
    <w:p w14:paraId="615EA67B" w14:textId="77777777" w:rsidR="007A3EB6" w:rsidRDefault="007A3EB6" w:rsidP="007A3EB6">
      <w:pPr>
        <w:pStyle w:val="NormalnyWeb"/>
        <w:numPr>
          <w:ilvl w:val="0"/>
          <w:numId w:val="25"/>
        </w:numPr>
        <w:spacing w:before="102" w:beforeAutospacing="0" w:after="0" w:line="360" w:lineRule="auto"/>
      </w:pPr>
      <w:r>
        <w:rPr>
          <w:rFonts w:ascii="Arial" w:hAnsi="Arial" w:cs="Arial"/>
        </w:rPr>
        <w:t>ustalenia, że wypłacona Wnioskodawcy kwota dofinansowania jest wyższa niż kwota należnego dofinansowania wynikająca z Umowy, Wnioskodawca jest zobowiązany do zwrotu różnicy na rachunek bankowy Gminy wraz z odsetkami naliczonymi jak od zaległości podatkowych liczonymi od następnego dnia po dniu przekazania dofinansowania Wnioskodawcy do dnia zwrotu włącznie tj. uznania rachunku bankowego Gminy,</w:t>
      </w:r>
    </w:p>
    <w:p w14:paraId="0725B65F" w14:textId="77777777" w:rsidR="007A3EB6" w:rsidRDefault="007A3EB6" w:rsidP="007A3EB6">
      <w:pPr>
        <w:pStyle w:val="NormalnyWeb"/>
        <w:numPr>
          <w:ilvl w:val="0"/>
          <w:numId w:val="25"/>
        </w:numPr>
        <w:spacing w:before="102" w:beforeAutospacing="0" w:after="0" w:line="360" w:lineRule="auto"/>
      </w:pPr>
      <w:r>
        <w:rPr>
          <w:rFonts w:ascii="Arial" w:hAnsi="Arial" w:cs="Arial"/>
        </w:rPr>
        <w:t>utraty przez wspólnotę mieszkaniową statusu wspólnoty,</w:t>
      </w:r>
    </w:p>
    <w:p w14:paraId="4CD20D63" w14:textId="77777777" w:rsidR="007A3EB6" w:rsidRDefault="007A3EB6" w:rsidP="007A3EB6">
      <w:pPr>
        <w:pStyle w:val="NormalnyWeb"/>
        <w:numPr>
          <w:ilvl w:val="0"/>
          <w:numId w:val="25"/>
        </w:numPr>
        <w:spacing w:before="102" w:beforeAutospacing="0" w:after="0" w:line="360" w:lineRule="auto"/>
      </w:pPr>
      <w:r>
        <w:rPr>
          <w:rFonts w:ascii="Arial" w:hAnsi="Arial" w:cs="Arial"/>
        </w:rPr>
        <w:t>sprzedaży części nieruchomości wspólnej będącej częścią wspólnoty.</w:t>
      </w:r>
    </w:p>
    <w:p w14:paraId="3158759E" w14:textId="77777777" w:rsidR="007A3EB6" w:rsidRDefault="007A3EB6" w:rsidP="007A3EB6">
      <w:pPr>
        <w:pStyle w:val="NormalnyWeb"/>
        <w:numPr>
          <w:ilvl w:val="0"/>
          <w:numId w:val="26"/>
        </w:numPr>
        <w:spacing w:before="102" w:beforeAutospacing="0" w:after="0" w:line="360" w:lineRule="auto"/>
      </w:pPr>
      <w:r>
        <w:rPr>
          <w:rFonts w:ascii="Arial" w:hAnsi="Arial" w:cs="Arial"/>
        </w:rPr>
        <w:t>Dofinansowanie wraz z odsetkami naliczonymi jak dla zaległości podatkowych, liczonymi od następnego dnia po dniu przekazania dofinansowania do dnia dokonania zwrotu włącznie tj. uznania rachunku bankowego podlega zwrotowi na rachunek bankowy Urzędu Miasta Hajnówka w terminie do 30 dni licząc od dnia doręczenia Wezwania Wnioskodawcy przez Gminę, z zastrzeżeniem ust 4.</w:t>
      </w:r>
    </w:p>
    <w:p w14:paraId="29A50265" w14:textId="77777777" w:rsidR="007A3EB6" w:rsidRDefault="007A3EB6" w:rsidP="007A3EB6">
      <w:pPr>
        <w:pStyle w:val="NormalnyWeb"/>
        <w:numPr>
          <w:ilvl w:val="0"/>
          <w:numId w:val="26"/>
        </w:numPr>
        <w:spacing w:before="102" w:beforeAutospacing="0" w:after="0" w:line="360" w:lineRule="auto"/>
      </w:pPr>
      <w:r>
        <w:rPr>
          <w:rFonts w:ascii="Arial" w:hAnsi="Arial" w:cs="Arial"/>
        </w:rPr>
        <w:t>Kwota dofinansowania:</w:t>
      </w:r>
    </w:p>
    <w:p w14:paraId="3A59A7EC" w14:textId="77777777" w:rsidR="007A3EB6" w:rsidRDefault="007A3EB6" w:rsidP="007A3EB6">
      <w:pPr>
        <w:pStyle w:val="NormalnyWeb"/>
        <w:numPr>
          <w:ilvl w:val="0"/>
          <w:numId w:val="27"/>
        </w:numPr>
        <w:spacing w:before="102" w:beforeAutospacing="0" w:after="0" w:line="360" w:lineRule="auto"/>
      </w:pPr>
      <w:r>
        <w:rPr>
          <w:rFonts w:ascii="Arial" w:hAnsi="Arial" w:cs="Arial"/>
        </w:rPr>
        <w:t>wykorzystana niezgodnie z przeznaczeniem,</w:t>
      </w:r>
    </w:p>
    <w:p w14:paraId="1C8BCA4D" w14:textId="77777777" w:rsidR="007A3EB6" w:rsidRDefault="007A3EB6" w:rsidP="007A3EB6">
      <w:pPr>
        <w:pStyle w:val="NormalnyWeb"/>
        <w:numPr>
          <w:ilvl w:val="0"/>
          <w:numId w:val="27"/>
        </w:numPr>
        <w:spacing w:before="102" w:beforeAutospacing="0" w:after="0" w:line="360" w:lineRule="auto"/>
      </w:pPr>
      <w:r>
        <w:rPr>
          <w:rFonts w:ascii="Arial" w:hAnsi="Arial" w:cs="Arial"/>
        </w:rPr>
        <w:t>pobrana nienależnie lub w nadmiernej wysokości</w:t>
      </w:r>
    </w:p>
    <w:p w14:paraId="39DC9CFA" w14:textId="77777777" w:rsidR="007A3EB6" w:rsidRDefault="007A3EB6" w:rsidP="007A3EB6">
      <w:pPr>
        <w:pStyle w:val="NormalnyWeb"/>
        <w:spacing w:before="102" w:beforeAutospacing="0" w:after="0" w:line="360" w:lineRule="auto"/>
        <w:ind w:left="357"/>
      </w:pPr>
      <w:r>
        <w:rPr>
          <w:rFonts w:ascii="Arial" w:hAnsi="Arial" w:cs="Arial"/>
        </w:rPr>
        <w:t>- podlega zwrotowi wraz z odsetkami w wysokości określonej jak dla zaległości podatkowych, na zasadach określonych w ustawie o finansach publicznych.</w:t>
      </w:r>
    </w:p>
    <w:p w14:paraId="5F7EF4B7" w14:textId="77777777" w:rsidR="007A3EB6" w:rsidRDefault="007A3EB6" w:rsidP="007A3EB6">
      <w:pPr>
        <w:pStyle w:val="NormalnyWeb"/>
        <w:numPr>
          <w:ilvl w:val="0"/>
          <w:numId w:val="28"/>
        </w:numPr>
        <w:spacing w:before="102" w:beforeAutospacing="0" w:after="0" w:line="360" w:lineRule="auto"/>
      </w:pPr>
      <w:r>
        <w:rPr>
          <w:rFonts w:ascii="Arial" w:hAnsi="Arial" w:cs="Arial"/>
        </w:rPr>
        <w:t xml:space="preserve">Rozwiązując Umowę, Gmina określi kwotę dofinansowania podlegającą zwrotowi wraz z odsetkami naliczonymi jak od zaległości podatkowych, liczonymi </w:t>
      </w:r>
      <w:r>
        <w:rPr>
          <w:rFonts w:ascii="Arial" w:hAnsi="Arial" w:cs="Arial"/>
        </w:rPr>
        <w:lastRenderedPageBreak/>
        <w:t>od następnego dnia po dniu przekazania dofinansowania Wnioskodawcy do dnia dokonania zwrotu włącznie tj. uznania rachunku bankowego Gminy, termin jej zwrotu oraz nazwę i numer rachunku bankowego, na które należy dokonać wpłaty.</w:t>
      </w:r>
    </w:p>
    <w:p w14:paraId="247EFEC7" w14:textId="77777777" w:rsidR="007A3EB6" w:rsidRDefault="007A3EB6" w:rsidP="007A3EB6">
      <w:pPr>
        <w:pStyle w:val="NormalnyWeb"/>
        <w:numPr>
          <w:ilvl w:val="0"/>
          <w:numId w:val="28"/>
        </w:numPr>
        <w:spacing w:before="102" w:beforeAutospacing="0" w:after="0" w:line="360" w:lineRule="auto"/>
      </w:pPr>
      <w:r>
        <w:rPr>
          <w:rFonts w:ascii="Arial" w:hAnsi="Arial" w:cs="Arial"/>
        </w:rPr>
        <w:t>Za dzień rozwiązania umowy uznaje się dzień doręczenia rozwiązania umowy drugiej Stronie przy czym pismo zwrócone z adnotacją urzędu pocztowego: „Nie podjęto w terminie”, lub tym podobne, uznaje się za prawidłowo doręczone z dniem zwrotu przesyłki do nadawcy.</w:t>
      </w:r>
    </w:p>
    <w:p w14:paraId="3700DA28" w14:textId="77777777" w:rsidR="007A3EB6" w:rsidRDefault="007A3EB6" w:rsidP="007A3EB6">
      <w:pPr>
        <w:pStyle w:val="NormalnyWeb"/>
        <w:numPr>
          <w:ilvl w:val="0"/>
          <w:numId w:val="28"/>
        </w:numPr>
        <w:spacing w:before="102" w:beforeAutospacing="0" w:after="0" w:line="360" w:lineRule="auto"/>
      </w:pPr>
      <w:r>
        <w:rPr>
          <w:rFonts w:ascii="Arial" w:hAnsi="Arial" w:cs="Arial"/>
        </w:rPr>
        <w:t>Rozwiązanie następuje na piśmie, pod rygorem nieważności.</w:t>
      </w:r>
    </w:p>
    <w:p w14:paraId="36BDFD69" w14:textId="77777777" w:rsidR="007A3EB6" w:rsidRDefault="007A3EB6" w:rsidP="007A3EB6">
      <w:pPr>
        <w:pStyle w:val="NormalnyWeb"/>
        <w:spacing w:before="102" w:beforeAutospacing="0" w:after="0" w:line="360" w:lineRule="auto"/>
        <w:ind w:left="720"/>
      </w:pPr>
    </w:p>
    <w:p w14:paraId="31AF668F"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 7</w:t>
      </w:r>
    </w:p>
    <w:p w14:paraId="30FE4561" w14:textId="77777777" w:rsidR="007A3EB6" w:rsidRDefault="007A3EB6" w:rsidP="007A3EB6">
      <w:pPr>
        <w:pStyle w:val="Nagwek2"/>
        <w:numPr>
          <w:ilvl w:val="0"/>
          <w:numId w:val="0"/>
        </w:numPr>
        <w:ind w:left="576"/>
        <w:rPr>
          <w:rFonts w:ascii="Arial" w:hAnsi="Arial" w:cs="Arial"/>
          <w:sz w:val="28"/>
          <w:szCs w:val="28"/>
        </w:rPr>
      </w:pPr>
      <w:r>
        <w:rPr>
          <w:rFonts w:ascii="Arial" w:hAnsi="Arial" w:cs="Arial"/>
          <w:szCs w:val="24"/>
        </w:rPr>
        <w:t>Ochrona danych osobowych</w:t>
      </w:r>
    </w:p>
    <w:p w14:paraId="25B87461" w14:textId="77777777" w:rsidR="007A3EB6" w:rsidRDefault="007A3EB6" w:rsidP="007A3EB6">
      <w:pPr>
        <w:pStyle w:val="NormalnyWeb"/>
        <w:spacing w:before="102" w:beforeAutospacing="0" w:after="0" w:line="360" w:lineRule="auto"/>
      </w:pPr>
      <w:r>
        <w:rPr>
          <w:rFonts w:ascii="Arial" w:hAnsi="Arial" w:cs="Arial"/>
          <w:color w:val="000000"/>
        </w:rPr>
        <w:t>W związku z realizacją obowiązku informacyjnego wynikającego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osobowych, RODO) – informuję, że:</w:t>
      </w:r>
    </w:p>
    <w:p w14:paraId="3055746C"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Administratorem Pana/Pani danych osobowych jest Gmina Miejska Hajnówka reprezentowana przez Burmistrza Miasta Hajnówka z siedzibą w Hajnówce (17-200), ul. A. Zina 1, tel. 85-682-21-80, fax. 85-674-37-46, email: hajnowka@hajnowka.pl. Jednostką obsługującą pracę Burmistrza Miasta Hajnówka jest Urząd Miasta w Hajnówce w zakresie zadań określonych w Regulaminie Organizacyjnym Urzędu Miasta Hajnówka.</w:t>
      </w:r>
    </w:p>
    <w:p w14:paraId="59601C23"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 xml:space="preserve">Z Inspektorem Ochrony Danych w Urzędzie Miasta w Hajnówce można skontaktować się pod adresem email: </w:t>
      </w:r>
      <w:hyperlink r:id="rId10" w:history="1">
        <w:r>
          <w:rPr>
            <w:rStyle w:val="Hipercze"/>
            <w:rFonts w:ascii="Arial" w:hAnsi="Arial" w:cs="Arial"/>
          </w:rPr>
          <w:t>iod@hajnowka.pl</w:t>
        </w:r>
      </w:hyperlink>
    </w:p>
    <w:p w14:paraId="572460CD"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 xml:space="preserve">Podane dane będą przetwarzane wyłącznie w celu wypełnienia obowiązku w zakresie rozpatrzenia złożonego wniosku o dofinansowanie. Podstawą prawną przetwarzania danych osobowych jest art. 6 ust. 1 lit. e RODO - przetwarzanie jest niezbędne do wykonania zadania realizowanego w interesie publicznym lub w ramach sprawowania władzy publicznej powierzonej administratorowi oraz art. 6 ust. 1 lit. b RODO - przetwarzanie jest niezbędne do wykonania umowy, której stroną jest osoba, której dane dotyczą, lub do podjęcia działań na żądanie osoby , której dane dotyczą, przed zawarciem umowy. Państwa </w:t>
      </w:r>
      <w:r>
        <w:rPr>
          <w:rFonts w:ascii="Arial" w:hAnsi="Arial" w:cs="Arial"/>
          <w:color w:val="000000"/>
        </w:rPr>
        <w:lastRenderedPageBreak/>
        <w:t>dane w postaci numeru telefonu i adresu email będą przetwarzane na podstawie dobrowolnej zgody o której mowa w art. 6 ust. 1 lit. a RODO.</w:t>
      </w:r>
    </w:p>
    <w:p w14:paraId="29A27C81"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Odbiorcami Pani/Pana danych osobowych mogą być podmioty na podstawie obowiązujących przepisów prawa - podmioty publiczne, sądy i inni odbiorcy legitymujący się interesem prawnym w pozyskaniu danych osobowych oraz na podstawie przyznanej umowy dofinansowania Wojewódzki Fundusz Ochrony Środowiska w Białymstoku oraz Narodowy Fundusz Ochrony Środowiska w Warszawie.</w:t>
      </w:r>
    </w:p>
    <w:p w14:paraId="598F2725"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Pani/Pana dane osobowe nie będą przekazywane do państwa trzeciego ani organizacji międzynarodowej.</w:t>
      </w:r>
    </w:p>
    <w:p w14:paraId="63DD9ED1"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Dane osobowe przechowywane będą do zakończenia w sprawie rozpatrzenia wniosku o rozliczenie dofinansowania, a następnie zgodnie z instrukcją będą przechowywane przez okres dwóch lat. Po upływie tego okresu teczki aktowe przekazuje się do archiwum.</w:t>
      </w:r>
    </w:p>
    <w:p w14:paraId="482292BD"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Posiada Pani/Pan prawo do żądania: dostępu do treści swoich danych, prawo ich sprostowanie, prawo ograniczenia przetwarzania, prawo do usunięcia danych, prawo do sprzeciwu wobec przetwarzania.</w:t>
      </w:r>
    </w:p>
    <w:p w14:paraId="71643C31"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Ma Pani/Pan prawo wniesienia skargi do Prezesa Urzędu Ochrony Danych Osobowych, gdy uzna Pani/Pan, iż przetwarzanie danych osobowych Pani/Pana dotyczących narusza przepisy ogólnego rozporządzenia o ochronie danych osobowych z 27 kwietnia 2016 r.</w:t>
      </w:r>
    </w:p>
    <w:p w14:paraId="2D661458"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Pana/Pani dane nie będą przetwarzane w celu podejmowania zautomatyzowanej decyzji i nie będą przetwarzane w celu profilowania, o którym mowa w art. 22 ust. 1 i 4.</w:t>
      </w:r>
    </w:p>
    <w:p w14:paraId="40274737" w14:textId="77777777" w:rsidR="007A3EB6" w:rsidRDefault="007A3EB6" w:rsidP="007A3EB6">
      <w:pPr>
        <w:pStyle w:val="NormalnyWeb"/>
        <w:numPr>
          <w:ilvl w:val="0"/>
          <w:numId w:val="29"/>
        </w:numPr>
        <w:spacing w:before="102" w:beforeAutospacing="0" w:after="0" w:line="360" w:lineRule="auto"/>
      </w:pPr>
      <w:r>
        <w:rPr>
          <w:rFonts w:ascii="Arial" w:hAnsi="Arial" w:cs="Arial"/>
          <w:color w:val="000000"/>
        </w:rPr>
        <w:t>Pani/ Pana dane nie będą przetwarzane w innym celu niż podany we wniosku o udzielenie dofinansowania oraz wypłatę dofinansowania w ramach realizacji programu „Ciepłe Mieszkanie”.</w:t>
      </w:r>
    </w:p>
    <w:p w14:paraId="3DE3DB41" w14:textId="77777777" w:rsidR="007A3EB6" w:rsidRDefault="007A3EB6" w:rsidP="007A3EB6">
      <w:pPr>
        <w:pStyle w:val="Nagwek2"/>
        <w:numPr>
          <w:ilvl w:val="0"/>
          <w:numId w:val="0"/>
        </w:numPr>
        <w:ind w:left="576"/>
        <w:rPr>
          <w:rFonts w:ascii="Arial" w:hAnsi="Arial" w:cs="Arial"/>
          <w:sz w:val="28"/>
          <w:szCs w:val="28"/>
        </w:rPr>
      </w:pPr>
      <w:r>
        <w:rPr>
          <w:rFonts w:ascii="Arial" w:hAnsi="Arial" w:cs="Arial"/>
          <w:color w:val="000000"/>
          <w:szCs w:val="24"/>
        </w:rPr>
        <w:t>§ 8</w:t>
      </w:r>
    </w:p>
    <w:p w14:paraId="695F1105" w14:textId="77777777" w:rsidR="007A3EB6" w:rsidRDefault="007A3EB6" w:rsidP="007A3EB6">
      <w:pPr>
        <w:pStyle w:val="Nagwek2"/>
        <w:numPr>
          <w:ilvl w:val="0"/>
          <w:numId w:val="0"/>
        </w:numPr>
        <w:ind w:left="576"/>
        <w:rPr>
          <w:rFonts w:ascii="Arial" w:hAnsi="Arial" w:cs="Arial"/>
          <w:sz w:val="28"/>
          <w:szCs w:val="28"/>
        </w:rPr>
      </w:pPr>
      <w:r>
        <w:rPr>
          <w:rFonts w:ascii="Arial" w:hAnsi="Arial" w:cs="Arial"/>
          <w:color w:val="000000"/>
          <w:szCs w:val="24"/>
        </w:rPr>
        <w:t>Postanowienia końcowe</w:t>
      </w:r>
    </w:p>
    <w:p w14:paraId="7F1CE6CC" w14:textId="77777777" w:rsidR="007A3EB6" w:rsidRDefault="007A3EB6" w:rsidP="007A3EB6">
      <w:pPr>
        <w:pStyle w:val="NormalnyWeb"/>
        <w:numPr>
          <w:ilvl w:val="0"/>
          <w:numId w:val="30"/>
        </w:numPr>
        <w:spacing w:before="102" w:beforeAutospacing="0" w:after="0" w:line="360" w:lineRule="auto"/>
      </w:pPr>
      <w:r>
        <w:rPr>
          <w:rFonts w:ascii="Arial" w:hAnsi="Arial" w:cs="Arial"/>
        </w:rPr>
        <w:t xml:space="preserve">Wszelkie zmiany niniejszej umowy mogą nastąpić za zgodą obu stron w formie pisemnej, w drodze aneksu, pod rygorem nieważności. </w:t>
      </w:r>
    </w:p>
    <w:p w14:paraId="12CF153A" w14:textId="77777777" w:rsidR="007A3EB6" w:rsidRDefault="007A3EB6" w:rsidP="007A3EB6">
      <w:pPr>
        <w:pStyle w:val="NormalnyWeb"/>
        <w:numPr>
          <w:ilvl w:val="0"/>
          <w:numId w:val="31"/>
        </w:numPr>
        <w:spacing w:before="102" w:beforeAutospacing="0" w:after="0" w:line="360" w:lineRule="auto"/>
      </w:pPr>
      <w:r>
        <w:rPr>
          <w:rFonts w:ascii="Arial" w:hAnsi="Arial" w:cs="Arial"/>
        </w:rPr>
        <w:lastRenderedPageBreak/>
        <w:t>Zbycie budynku/lokalu objętego Przedsięwzięciem po otrzymaniu dofinansowania nie zwalnia Wnioskodawcy z realizacji niniejszej umowy, w szczególności z zapewnienia zachowania trwałości Przedsięwzięcia. W umowie zbycia nieruchomości jej nabywca może przejąć wszystkie obowiązki Wnioskodawcy z niniejszej umowy, wówczas to na Wnioskodawcy spoczywa obowiązek pisemnego poinformowania o tym fakcie Miasta w terminie 30 dni od dnia zbycia budynku/lokalu.</w:t>
      </w:r>
    </w:p>
    <w:p w14:paraId="2D6E01F3" w14:textId="77777777" w:rsidR="007A3EB6" w:rsidRDefault="007A3EB6" w:rsidP="007A3EB6">
      <w:pPr>
        <w:pStyle w:val="NormalnyWeb"/>
        <w:numPr>
          <w:ilvl w:val="0"/>
          <w:numId w:val="31"/>
        </w:numPr>
        <w:spacing w:before="102" w:beforeAutospacing="0" w:after="0" w:line="360" w:lineRule="auto"/>
      </w:pPr>
      <w:r>
        <w:rPr>
          <w:rFonts w:ascii="Arial" w:hAnsi="Arial" w:cs="Arial"/>
        </w:rPr>
        <w:t>Wnioskodawca jest zobowiązany do poinformowania Nabywcy o przejęciu praw i obowiązków wynikających z niniejszej Umowy oraz o konieczności przekazania przez Nabywcę w ciągu 30 dni od dnia nabycia budynku/lokalu oświadczenia o zgodzie na przejęcie praw i obowiązków wynikających z niniejszej Umowy.</w:t>
      </w:r>
    </w:p>
    <w:p w14:paraId="704DA3BC" w14:textId="77777777" w:rsidR="007A3EB6" w:rsidRDefault="007A3EB6" w:rsidP="007A3EB6">
      <w:pPr>
        <w:pStyle w:val="NormalnyWeb"/>
        <w:numPr>
          <w:ilvl w:val="0"/>
          <w:numId w:val="31"/>
        </w:numPr>
        <w:spacing w:before="102" w:beforeAutospacing="0" w:after="0" w:line="360" w:lineRule="auto"/>
      </w:pPr>
      <w:r>
        <w:rPr>
          <w:rFonts w:ascii="Arial" w:hAnsi="Arial" w:cs="Arial"/>
        </w:rPr>
        <w:t>W sprawach nieuregulowanych niniejszą umową mają zastosowanie przepisy powszechnie obowiązującego prawa, a w szczególności przepisy ustawy z dnia 23 kwietnia 1964 r. – Kodeks Cywilny oraz przepisy ustawy z dnia 27 sierpnia 2009 r. o finansach publicznych oraz wszystkie dokumenty związane z Programem Priorytetowym „Ciepłe Mieszkanie” w tym: regulamin naboru wniosków o dofinansowanie, Program Priorytetowy „Ciepłe mieszkanie” z załącznikami, Wytyczne dla gmin dotyczące naboru wniosków oraz rozliczania umów o dofinansowanie dla Beneficjentów końcowych programu priorytetowego „Ciepłe Mieszkanie”.</w:t>
      </w:r>
    </w:p>
    <w:p w14:paraId="6D8F690B" w14:textId="77777777" w:rsidR="007A3EB6" w:rsidRDefault="007A3EB6" w:rsidP="007A3EB6">
      <w:pPr>
        <w:pStyle w:val="NormalnyWeb"/>
        <w:numPr>
          <w:ilvl w:val="0"/>
          <w:numId w:val="31"/>
        </w:numPr>
        <w:spacing w:before="102" w:beforeAutospacing="0" w:after="0" w:line="360" w:lineRule="auto"/>
      </w:pPr>
      <w:r>
        <w:rPr>
          <w:rFonts w:ascii="Arial" w:hAnsi="Arial" w:cs="Arial"/>
        </w:rPr>
        <w:t>Wszelkie spory wynikłe z niniejszej umowy rozstrzygane będą przez sąd powszechny właściwy miejscowo dla Gminy Miejskiej Hajnówka.</w:t>
      </w:r>
    </w:p>
    <w:p w14:paraId="31BDADAE" w14:textId="77777777" w:rsidR="007A3EB6" w:rsidRDefault="007A3EB6" w:rsidP="007A3EB6">
      <w:pPr>
        <w:pStyle w:val="NormalnyWeb"/>
        <w:numPr>
          <w:ilvl w:val="0"/>
          <w:numId w:val="31"/>
        </w:numPr>
        <w:spacing w:before="102" w:beforeAutospacing="0" w:after="0" w:line="360" w:lineRule="auto"/>
      </w:pPr>
      <w:r>
        <w:rPr>
          <w:rFonts w:ascii="Arial" w:hAnsi="Arial" w:cs="Arial"/>
        </w:rPr>
        <w:t>Niniejsza umowa została sporządzona w dwóch jednobrzmiących egzemplarzach, w tym jeden egzemplarz dla Gminy Miejskiej Hajnówka i jeden egzemplarz dla Wnioskodawcy.</w:t>
      </w:r>
    </w:p>
    <w:p w14:paraId="54BCA83A" w14:textId="77777777" w:rsidR="007A3EB6" w:rsidRDefault="007A3EB6" w:rsidP="007A3EB6">
      <w:pPr>
        <w:pStyle w:val="NormalnyWeb"/>
        <w:spacing w:before="102" w:beforeAutospacing="0" w:after="0" w:line="360" w:lineRule="auto"/>
      </w:pPr>
    </w:p>
    <w:p w14:paraId="648EA5DD" w14:textId="025FA915" w:rsidR="007A3EB6" w:rsidRDefault="007A3EB6" w:rsidP="007A3EB6">
      <w:pPr>
        <w:pStyle w:val="NormalnyWeb"/>
        <w:spacing w:before="102" w:beforeAutospacing="0" w:after="0" w:line="360" w:lineRule="auto"/>
      </w:pPr>
      <w:r>
        <w:rPr>
          <w:rFonts w:ascii="Arial" w:hAnsi="Arial" w:cs="Arial"/>
        </w:rPr>
        <w:t xml:space="preserve">Gmina Miejska Hajnówka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Wnioskodawca</w:t>
      </w:r>
    </w:p>
    <w:p w14:paraId="4F7E0599" w14:textId="77777777" w:rsidR="007A3EB6" w:rsidRDefault="007A3EB6" w:rsidP="007A3EB6">
      <w:pPr>
        <w:pStyle w:val="NormalnyWeb"/>
        <w:spacing w:after="0" w:line="360" w:lineRule="auto"/>
        <w:ind w:left="3402" w:firstLine="709"/>
      </w:pPr>
    </w:p>
    <w:p w14:paraId="11849DAA" w14:textId="77777777" w:rsidR="007A3EB6" w:rsidRDefault="007A3EB6" w:rsidP="000E0DC4">
      <w:pPr>
        <w:pStyle w:val="NormalnyWeb"/>
        <w:spacing w:after="0"/>
        <w:jc w:val="right"/>
      </w:pPr>
    </w:p>
    <w:sectPr w:rsidR="007A3EB6">
      <w:headerReference w:type="default" r:id="rId11"/>
      <w:footerReference w:type="default" r:id="rId12"/>
      <w:pgSz w:w="11906" w:h="16838"/>
      <w:pgMar w:top="993"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D781D" w14:textId="77777777" w:rsidR="0038343F" w:rsidRDefault="0038343F">
      <w:pPr>
        <w:spacing w:after="0" w:line="240" w:lineRule="auto"/>
      </w:pPr>
      <w:r>
        <w:separator/>
      </w:r>
    </w:p>
  </w:endnote>
  <w:endnote w:type="continuationSeparator" w:id="0">
    <w:p w14:paraId="35CCA40E" w14:textId="77777777" w:rsidR="0038343F" w:rsidRDefault="0038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2E28" w14:textId="5C02BBF6" w:rsidR="002539BE" w:rsidRDefault="002539BE">
    <w:pPr>
      <w:pStyle w:val="Stopka"/>
    </w:pPr>
  </w:p>
  <w:p w14:paraId="01ED21AE" w14:textId="385AAF48" w:rsidR="00D92F7F" w:rsidRDefault="00D92F7F">
    <w:pPr>
      <w:pStyle w:val="Stopk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3478" w14:textId="77777777" w:rsidR="0038343F" w:rsidRDefault="0038343F">
      <w:pPr>
        <w:rPr>
          <w:sz w:val="12"/>
        </w:rPr>
      </w:pPr>
      <w:r>
        <w:separator/>
      </w:r>
    </w:p>
  </w:footnote>
  <w:footnote w:type="continuationSeparator" w:id="0">
    <w:p w14:paraId="6D831EFF" w14:textId="77777777" w:rsidR="0038343F" w:rsidRDefault="0038343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F12D" w14:textId="77777777" w:rsidR="00D92F7F" w:rsidRDefault="00D92F7F">
    <w:pPr>
      <w:pStyle w:val="Nagwek"/>
    </w:pPr>
  </w:p>
  <w:p w14:paraId="2F480DCF" w14:textId="77777777" w:rsidR="00D92F7F" w:rsidRDefault="00D92F7F">
    <w:pPr>
      <w:pStyle w:val="Nagwek"/>
      <w:rPr>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838"/>
    <w:multiLevelType w:val="multilevel"/>
    <w:tmpl w:val="35D80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0254E4"/>
    <w:multiLevelType w:val="multilevel"/>
    <w:tmpl w:val="F8B00F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950061"/>
    <w:multiLevelType w:val="multilevel"/>
    <w:tmpl w:val="4CAAA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95147"/>
    <w:multiLevelType w:val="multilevel"/>
    <w:tmpl w:val="C97E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C40EE"/>
    <w:multiLevelType w:val="multilevel"/>
    <w:tmpl w:val="53DCA0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913FC5"/>
    <w:multiLevelType w:val="multilevel"/>
    <w:tmpl w:val="5314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C53500"/>
    <w:multiLevelType w:val="multilevel"/>
    <w:tmpl w:val="DC4A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0EE1"/>
    <w:multiLevelType w:val="multilevel"/>
    <w:tmpl w:val="22BA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37067"/>
    <w:multiLevelType w:val="multilevel"/>
    <w:tmpl w:val="F140A786"/>
    <w:lvl w:ilvl="0">
      <w:start w:val="1"/>
      <w:numFmt w:val="decimal"/>
      <w:pStyle w:val="Nagwek1"/>
      <w:lvlText w:val="%1"/>
      <w:lvlJc w:val="left"/>
      <w:pPr>
        <w:tabs>
          <w:tab w:val="num" w:pos="432"/>
        </w:tabs>
        <w:ind w:left="432" w:hanging="432"/>
      </w:pPr>
      <w:rPr>
        <w:rFonts w:ascii="Times New Roman" w:hAnsi="Times New Roman"/>
        <w:b/>
        <w:i w:val="0"/>
        <w:sz w:val="24"/>
        <w:szCs w:val="24"/>
      </w:rPr>
    </w:lvl>
    <w:lvl w:ilvl="1">
      <w:start w:val="1"/>
      <w:numFmt w:val="decimal"/>
      <w:pStyle w:val="Nagwek2"/>
      <w:lvlText w:val="%1.%2"/>
      <w:lvlJc w:val="left"/>
      <w:pPr>
        <w:tabs>
          <w:tab w:val="num" w:pos="576"/>
        </w:tabs>
        <w:ind w:left="576" w:hanging="576"/>
      </w:pPr>
      <w:rPr>
        <w:b w:val="0"/>
        <w:i w:val="0"/>
        <w:sz w:val="24"/>
      </w:rPr>
    </w:lvl>
    <w:lvl w:ilvl="2">
      <w:start w:val="1"/>
      <w:numFmt w:val="decimal"/>
      <w:pStyle w:val="Nagwek3"/>
      <w:lvlText w:val="%1.%2.%3"/>
      <w:lvlJc w:val="left"/>
      <w:pPr>
        <w:tabs>
          <w:tab w:val="num" w:pos="720"/>
        </w:tabs>
        <w:ind w:left="720" w:hanging="720"/>
      </w:pPr>
      <w:rPr>
        <w:b/>
        <w:i/>
        <w:sz w:val="22"/>
      </w:rPr>
    </w:lvl>
    <w:lvl w:ilvl="3">
      <w:start w:val="1"/>
      <w:numFmt w:val="lowerLetter"/>
      <w:pStyle w:val="Nagwek4"/>
      <w:lvlText w:val="%4."/>
      <w:lvlJc w:val="left"/>
      <w:pPr>
        <w:tabs>
          <w:tab w:val="num" w:pos="425"/>
        </w:tabs>
        <w:ind w:left="425" w:hanging="425"/>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9" w15:restartNumberingAfterBreak="0">
    <w:nsid w:val="2DBC30EB"/>
    <w:multiLevelType w:val="multilevel"/>
    <w:tmpl w:val="E9FC026A"/>
    <w:lvl w:ilvl="0">
      <w:start w:val="1"/>
      <w:numFmt w:val="decimal"/>
      <w:lvlText w:val="%1."/>
      <w:lvlJc w:val="left"/>
      <w:pPr>
        <w:tabs>
          <w:tab w:val="num" w:pos="720"/>
        </w:tabs>
        <w:ind w:left="720" w:hanging="360"/>
      </w:pPr>
      <w:rPr>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D30CC"/>
    <w:multiLevelType w:val="multilevel"/>
    <w:tmpl w:val="72826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737A22"/>
    <w:multiLevelType w:val="multilevel"/>
    <w:tmpl w:val="5CF468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0913419"/>
    <w:multiLevelType w:val="multilevel"/>
    <w:tmpl w:val="AB429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57222F"/>
    <w:multiLevelType w:val="multilevel"/>
    <w:tmpl w:val="472233D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504E69"/>
    <w:multiLevelType w:val="multilevel"/>
    <w:tmpl w:val="C8EEC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960F02"/>
    <w:multiLevelType w:val="multilevel"/>
    <w:tmpl w:val="EBF0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103DF"/>
    <w:multiLevelType w:val="multilevel"/>
    <w:tmpl w:val="47A6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0242E"/>
    <w:multiLevelType w:val="multilevel"/>
    <w:tmpl w:val="7BC2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7A345E"/>
    <w:multiLevelType w:val="hybridMultilevel"/>
    <w:tmpl w:val="4BA8F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82C5A"/>
    <w:multiLevelType w:val="multilevel"/>
    <w:tmpl w:val="72BA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82B75"/>
    <w:multiLevelType w:val="multilevel"/>
    <w:tmpl w:val="C9CC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157AC3"/>
    <w:multiLevelType w:val="hybridMultilevel"/>
    <w:tmpl w:val="D47AE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8D440E"/>
    <w:multiLevelType w:val="multilevel"/>
    <w:tmpl w:val="027487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8F44B1"/>
    <w:multiLevelType w:val="multilevel"/>
    <w:tmpl w:val="068A48E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841B14"/>
    <w:multiLevelType w:val="multilevel"/>
    <w:tmpl w:val="01BCC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AC1A8B"/>
    <w:multiLevelType w:val="multilevel"/>
    <w:tmpl w:val="F8B4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AD6ADA"/>
    <w:multiLevelType w:val="multilevel"/>
    <w:tmpl w:val="D0F26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9C69FE"/>
    <w:multiLevelType w:val="multilevel"/>
    <w:tmpl w:val="6F348256"/>
    <w:lvl w:ilvl="0">
      <w:start w:val="1"/>
      <w:numFmt w:val="decimal"/>
      <w:lvlText w:val="%1."/>
      <w:lvlJc w:val="left"/>
      <w:pPr>
        <w:tabs>
          <w:tab w:val="num" w:pos="0"/>
        </w:tabs>
        <w:ind w:left="720" w:hanging="360"/>
      </w:pPr>
      <w:rPr>
        <w:rFonts w:ascii="Arial" w:eastAsia="Calibri" w:hAnsi="Arial" w:cs="Arial" w:hint="default"/>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C5F2CAE"/>
    <w:multiLevelType w:val="multilevel"/>
    <w:tmpl w:val="FFB6AC54"/>
    <w:lvl w:ilvl="0">
      <w:start w:val="1"/>
      <w:numFmt w:val="decimal"/>
      <w:lvlText w:val="%1."/>
      <w:lvlJc w:val="left"/>
      <w:pPr>
        <w:tabs>
          <w:tab w:val="num" w:pos="720"/>
        </w:tabs>
        <w:ind w:left="720" w:hanging="360"/>
      </w:pPr>
      <w:rPr>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582865">
    <w:abstractNumId w:val="8"/>
  </w:num>
  <w:num w:numId="2" w16cid:durableId="1286813454">
    <w:abstractNumId w:val="10"/>
  </w:num>
  <w:num w:numId="3" w16cid:durableId="407767965">
    <w:abstractNumId w:val="27"/>
  </w:num>
  <w:num w:numId="4" w16cid:durableId="1522162990">
    <w:abstractNumId w:val="13"/>
  </w:num>
  <w:num w:numId="5" w16cid:durableId="386563320">
    <w:abstractNumId w:val="13"/>
    <w:lvlOverride w:ilvl="0">
      <w:startOverride w:val="1"/>
    </w:lvlOverride>
  </w:num>
  <w:num w:numId="6" w16cid:durableId="522669366">
    <w:abstractNumId w:val="27"/>
    <w:lvlOverride w:ilvl="0">
      <w:startOverride w:val="1"/>
    </w:lvlOverride>
  </w:num>
  <w:num w:numId="7" w16cid:durableId="355504">
    <w:abstractNumId w:val="21"/>
  </w:num>
  <w:num w:numId="8" w16cid:durableId="1358122367">
    <w:abstractNumId w:val="3"/>
  </w:num>
  <w:num w:numId="9" w16cid:durableId="490146946">
    <w:abstractNumId w:val="1"/>
  </w:num>
  <w:num w:numId="10" w16cid:durableId="934168028">
    <w:abstractNumId w:val="23"/>
  </w:num>
  <w:num w:numId="11" w16cid:durableId="776144966">
    <w:abstractNumId w:val="11"/>
  </w:num>
  <w:num w:numId="12" w16cid:durableId="561330428">
    <w:abstractNumId w:val="4"/>
  </w:num>
  <w:num w:numId="13" w16cid:durableId="1527526241">
    <w:abstractNumId w:val="18"/>
  </w:num>
  <w:num w:numId="14" w16cid:durableId="1172449350">
    <w:abstractNumId w:val="9"/>
  </w:num>
  <w:num w:numId="15" w16cid:durableId="1148014093">
    <w:abstractNumId w:val="28"/>
  </w:num>
  <w:num w:numId="16" w16cid:durableId="304815447">
    <w:abstractNumId w:val="19"/>
  </w:num>
  <w:num w:numId="17" w16cid:durableId="903561361">
    <w:abstractNumId w:val="16"/>
  </w:num>
  <w:num w:numId="18" w16cid:durableId="1761677835">
    <w:abstractNumId w:val="15"/>
  </w:num>
  <w:num w:numId="19" w16cid:durableId="1202520809">
    <w:abstractNumId w:val="17"/>
  </w:num>
  <w:num w:numId="20" w16cid:durableId="1514953479">
    <w:abstractNumId w:val="20"/>
  </w:num>
  <w:num w:numId="21" w16cid:durableId="1479498680">
    <w:abstractNumId w:val="24"/>
  </w:num>
  <w:num w:numId="22" w16cid:durableId="1625454554">
    <w:abstractNumId w:val="25"/>
  </w:num>
  <w:num w:numId="23" w16cid:durableId="1133598740">
    <w:abstractNumId w:val="12"/>
  </w:num>
  <w:num w:numId="24" w16cid:durableId="519007736">
    <w:abstractNumId w:val="14"/>
  </w:num>
  <w:num w:numId="25" w16cid:durableId="655887567">
    <w:abstractNumId w:val="0"/>
  </w:num>
  <w:num w:numId="26" w16cid:durableId="133834754">
    <w:abstractNumId w:val="2"/>
  </w:num>
  <w:num w:numId="27" w16cid:durableId="1471705671">
    <w:abstractNumId w:val="5"/>
  </w:num>
  <w:num w:numId="28" w16cid:durableId="1805386825">
    <w:abstractNumId w:val="22"/>
  </w:num>
  <w:num w:numId="29" w16cid:durableId="1710490651">
    <w:abstractNumId w:val="6"/>
  </w:num>
  <w:num w:numId="30" w16cid:durableId="1823541087">
    <w:abstractNumId w:val="7"/>
  </w:num>
  <w:num w:numId="31" w16cid:durableId="3454468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7F"/>
    <w:rsid w:val="000B1C23"/>
    <w:rsid w:val="000E0DC4"/>
    <w:rsid w:val="000E46CD"/>
    <w:rsid w:val="00111CA8"/>
    <w:rsid w:val="0014072C"/>
    <w:rsid w:val="00163CA1"/>
    <w:rsid w:val="00167E45"/>
    <w:rsid w:val="00203BD9"/>
    <w:rsid w:val="002539BE"/>
    <w:rsid w:val="0038343F"/>
    <w:rsid w:val="00433B8C"/>
    <w:rsid w:val="004D6098"/>
    <w:rsid w:val="00744C45"/>
    <w:rsid w:val="007A3EB6"/>
    <w:rsid w:val="007A7486"/>
    <w:rsid w:val="0080271D"/>
    <w:rsid w:val="00824FDB"/>
    <w:rsid w:val="008750D5"/>
    <w:rsid w:val="008D37CF"/>
    <w:rsid w:val="009B382F"/>
    <w:rsid w:val="009B3D7F"/>
    <w:rsid w:val="00A300F8"/>
    <w:rsid w:val="00AE288D"/>
    <w:rsid w:val="00C1482C"/>
    <w:rsid w:val="00C429A4"/>
    <w:rsid w:val="00C45A5F"/>
    <w:rsid w:val="00D6276B"/>
    <w:rsid w:val="00D76EE9"/>
    <w:rsid w:val="00D92F7F"/>
    <w:rsid w:val="00E50354"/>
    <w:rsid w:val="00E7479B"/>
    <w:rsid w:val="00F45FAC"/>
    <w:rsid w:val="00FA4D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F1EF"/>
  <w15:docId w15:val="{BBFAFE2A-6BE5-4FD6-9244-0F18F46E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06E"/>
    <w:pPr>
      <w:spacing w:after="200" w:line="276" w:lineRule="auto"/>
    </w:pPr>
  </w:style>
  <w:style w:type="paragraph" w:styleId="Nagwek1">
    <w:name w:val="heading 1"/>
    <w:basedOn w:val="Normalny"/>
    <w:next w:val="Normalny"/>
    <w:link w:val="Nagwek1Znak"/>
    <w:autoRedefine/>
    <w:qFormat/>
    <w:rsid w:val="00AA7DF0"/>
    <w:pPr>
      <w:keepNext/>
      <w:keepLines/>
      <w:numPr>
        <w:numId w:val="1"/>
      </w:numPr>
      <w:tabs>
        <w:tab w:val="left" w:pos="851"/>
      </w:tabs>
      <w:spacing w:before="60" w:after="60" w:line="288" w:lineRule="auto"/>
      <w:ind w:left="0" w:firstLine="360"/>
      <w:jc w:val="both"/>
      <w:outlineLvl w:val="0"/>
    </w:pPr>
    <w:rPr>
      <w:rFonts w:ascii="Times New Roman" w:eastAsia="Times New Roman" w:hAnsi="Times New Roman" w:cs="Times New Roman"/>
      <w:b/>
      <w:spacing w:val="-2"/>
      <w:kern w:val="2"/>
      <w:sz w:val="24"/>
      <w:szCs w:val="24"/>
      <w:lang w:eastAsia="pl-PL"/>
    </w:rPr>
  </w:style>
  <w:style w:type="paragraph" w:styleId="Nagwek2">
    <w:name w:val="heading 2"/>
    <w:basedOn w:val="Normalny"/>
    <w:next w:val="Normalny"/>
    <w:link w:val="Nagwek2Znak"/>
    <w:qFormat/>
    <w:rsid w:val="00AA7DF0"/>
    <w:pPr>
      <w:keepNext/>
      <w:keepLines/>
      <w:numPr>
        <w:ilvl w:val="1"/>
        <w:numId w:val="1"/>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
      </w:numPr>
      <w:tabs>
        <w:tab w:val="clear" w:pos="720"/>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D618B"/>
    <w:rPr>
      <w:rFonts w:ascii="Tahoma" w:hAnsi="Tahoma" w:cs="Tahoma"/>
      <w:sz w:val="16"/>
      <w:szCs w:val="16"/>
    </w:rPr>
  </w:style>
  <w:style w:type="character" w:styleId="Odwoaniedokomentarza">
    <w:name w:val="annotation reference"/>
    <w:basedOn w:val="Domylnaczcionkaakapitu"/>
    <w:uiPriority w:val="99"/>
    <w:semiHidden/>
    <w:unhideWhenUsed/>
    <w:qFormat/>
    <w:rsid w:val="00B57DF5"/>
    <w:rPr>
      <w:sz w:val="16"/>
      <w:szCs w:val="16"/>
    </w:rPr>
  </w:style>
  <w:style w:type="character" w:customStyle="1" w:styleId="TekstkomentarzaZnak">
    <w:name w:val="Tekst komentarza Znak"/>
    <w:basedOn w:val="Domylnaczcionkaakapitu"/>
    <w:link w:val="Tekstkomentarza"/>
    <w:uiPriority w:val="99"/>
    <w:semiHidden/>
    <w:qFormat/>
    <w:rsid w:val="00B57DF5"/>
    <w:rPr>
      <w:sz w:val="20"/>
      <w:szCs w:val="20"/>
    </w:rPr>
  </w:style>
  <w:style w:type="character" w:customStyle="1" w:styleId="TekstprzypisudolnegoZnak">
    <w:name w:val="Tekst przypisu dolnego Znak"/>
    <w:basedOn w:val="Domylnaczcionkaakapitu"/>
    <w:link w:val="Tekstprzypisudolnego"/>
    <w:uiPriority w:val="99"/>
    <w:semiHidden/>
    <w:qFormat/>
    <w:rsid w:val="00F35DE2"/>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F35DE2"/>
    <w:rPr>
      <w:vertAlign w:val="superscript"/>
    </w:rPr>
  </w:style>
  <w:style w:type="character" w:customStyle="1" w:styleId="TematkomentarzaZnak">
    <w:name w:val="Temat komentarza Znak"/>
    <w:basedOn w:val="TekstkomentarzaZnak"/>
    <w:link w:val="Tematkomentarza"/>
    <w:uiPriority w:val="99"/>
    <w:semiHidden/>
    <w:qFormat/>
    <w:rsid w:val="007C4477"/>
    <w:rPr>
      <w:b/>
      <w:bCs/>
      <w:sz w:val="20"/>
      <w:szCs w:val="20"/>
    </w:rPr>
  </w:style>
  <w:style w:type="character" w:customStyle="1" w:styleId="NagwekZnak">
    <w:name w:val="Nagłówek Znak"/>
    <w:basedOn w:val="Domylnaczcionkaakapitu"/>
    <w:link w:val="Nagwek"/>
    <w:uiPriority w:val="99"/>
    <w:qFormat/>
    <w:rsid w:val="00DC3BED"/>
  </w:style>
  <w:style w:type="character" w:customStyle="1" w:styleId="StopkaZnak">
    <w:name w:val="Stopka Znak"/>
    <w:basedOn w:val="Domylnaczcionkaakapitu"/>
    <w:link w:val="Stopka"/>
    <w:uiPriority w:val="99"/>
    <w:qFormat/>
    <w:rsid w:val="00DC3BED"/>
  </w:style>
  <w:style w:type="character" w:customStyle="1" w:styleId="TekstpodstawowyZnak">
    <w:name w:val="Tekst podstawowy Znak"/>
    <w:basedOn w:val="Domylnaczcionkaakapitu"/>
    <w:link w:val="Tekstpodstawowy"/>
    <w:uiPriority w:val="99"/>
    <w:semiHidden/>
    <w:qFormat/>
    <w:rsid w:val="0031525A"/>
  </w:style>
  <w:style w:type="character" w:customStyle="1" w:styleId="AkapitzlistZnak">
    <w:name w:val="Akapit z listą Znak"/>
    <w:basedOn w:val="Domylnaczcionkaakapitu"/>
    <w:link w:val="Akapitzlist"/>
    <w:uiPriority w:val="99"/>
    <w:qFormat/>
    <w:rsid w:val="00601B79"/>
  </w:style>
  <w:style w:type="character" w:customStyle="1" w:styleId="TekstprzypisukocowegoZnak">
    <w:name w:val="Tekst przypisu końcowego Znak"/>
    <w:basedOn w:val="Domylnaczcionkaakapitu"/>
    <w:link w:val="Tekstprzypisukocowego"/>
    <w:uiPriority w:val="99"/>
    <w:semiHidden/>
    <w:qFormat/>
    <w:rsid w:val="00343DB1"/>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43DB1"/>
    <w:rPr>
      <w:vertAlign w:val="superscript"/>
    </w:rPr>
  </w:style>
  <w:style w:type="character" w:customStyle="1" w:styleId="Nagwek1Znak">
    <w:name w:val="Nagłówek 1 Znak"/>
    <w:basedOn w:val="Domylnaczcionkaakapitu"/>
    <w:link w:val="Nagwek1"/>
    <w:qFormat/>
    <w:rsid w:val="00AA7DF0"/>
    <w:rPr>
      <w:rFonts w:ascii="Times New Roman" w:eastAsia="Times New Roman" w:hAnsi="Times New Roman" w:cs="Times New Roman"/>
      <w:b/>
      <w:spacing w:val="-2"/>
      <w:kern w:val="2"/>
      <w:sz w:val="24"/>
      <w:szCs w:val="24"/>
      <w:lang w:eastAsia="pl-PL"/>
    </w:rPr>
  </w:style>
  <w:style w:type="character" w:customStyle="1" w:styleId="Nagwek2Znak">
    <w:name w:val="Nagłówek 2 Znak"/>
    <w:basedOn w:val="Domylnaczcionkaakapitu"/>
    <w:link w:val="Nagwek2"/>
    <w:qFormat/>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qFormat/>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qFormat/>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qFormat/>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qFormat/>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qFormat/>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qFormat/>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qFormat/>
    <w:rsid w:val="00AA7DF0"/>
    <w:rPr>
      <w:rFonts w:ascii="Verdana" w:eastAsia="Times New Roman" w:hAnsi="Verdana" w:cs="Times New Roman"/>
      <w:b/>
      <w:i/>
      <w:spacing w:val="-2"/>
      <w:sz w:val="18"/>
      <w:szCs w:val="20"/>
      <w:lang w:eastAsia="pl-PL"/>
    </w:rPr>
  </w:style>
  <w:style w:type="character" w:customStyle="1" w:styleId="Znakiprzypiswdolnych">
    <w:name w:val="Znaki przypisów dolnych"/>
    <w:qFormat/>
    <w:rsid w:val="00DC506E"/>
  </w:style>
  <w:style w:type="character" w:customStyle="1" w:styleId="Znakiprzypiswkocowych">
    <w:name w:val="Znaki przypisów końcowych"/>
    <w:qFormat/>
    <w:rsid w:val="00DC506E"/>
  </w:style>
  <w:style w:type="paragraph" w:styleId="Nagwek">
    <w:name w:val="header"/>
    <w:basedOn w:val="Normalny"/>
    <w:next w:val="Tekstpodstawowy"/>
    <w:link w:val="NagwekZnak"/>
    <w:uiPriority w:val="99"/>
    <w:unhideWhenUsed/>
    <w:rsid w:val="00DC3BED"/>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31525A"/>
    <w:pPr>
      <w:spacing w:after="120"/>
    </w:pPr>
  </w:style>
  <w:style w:type="paragraph" w:styleId="Lista">
    <w:name w:val="List"/>
    <w:basedOn w:val="Tekstpodstawowy"/>
    <w:rsid w:val="00DC506E"/>
    <w:rPr>
      <w:rFonts w:cs="Arial"/>
    </w:rPr>
  </w:style>
  <w:style w:type="paragraph" w:styleId="Legenda">
    <w:name w:val="caption"/>
    <w:basedOn w:val="Normalny"/>
    <w:qFormat/>
    <w:rsid w:val="00DC506E"/>
    <w:pPr>
      <w:suppressLineNumbers/>
      <w:spacing w:before="120" w:after="120"/>
    </w:pPr>
    <w:rPr>
      <w:rFonts w:cs="Arial"/>
      <w:i/>
      <w:iCs/>
      <w:sz w:val="24"/>
      <w:szCs w:val="24"/>
    </w:rPr>
  </w:style>
  <w:style w:type="paragraph" w:customStyle="1" w:styleId="Indeks">
    <w:name w:val="Indeks"/>
    <w:basedOn w:val="Normalny"/>
    <w:qFormat/>
    <w:rsid w:val="00DC506E"/>
    <w:pPr>
      <w:suppressLineNumbers/>
    </w:pPr>
    <w:rPr>
      <w:rFonts w:cs="Arial"/>
    </w:rPr>
  </w:style>
  <w:style w:type="paragraph" w:customStyle="1" w:styleId="Gwkaistopka">
    <w:name w:val="Główka i stopka"/>
    <w:basedOn w:val="Normalny"/>
    <w:qFormat/>
    <w:rsid w:val="00DC506E"/>
  </w:style>
  <w:style w:type="paragraph" w:styleId="Tekstdymka">
    <w:name w:val="Balloon Text"/>
    <w:basedOn w:val="Normalny"/>
    <w:link w:val="TekstdymkaZnak"/>
    <w:uiPriority w:val="99"/>
    <w:semiHidden/>
    <w:unhideWhenUsed/>
    <w:qFormat/>
    <w:rsid w:val="00AD618B"/>
    <w:pPr>
      <w:spacing w:after="0" w:line="240" w:lineRule="auto"/>
    </w:pPr>
    <w:rPr>
      <w:rFonts w:ascii="Tahoma" w:hAnsi="Tahoma" w:cs="Tahoma"/>
      <w:sz w:val="16"/>
      <w:szCs w:val="16"/>
    </w:rPr>
  </w:style>
  <w:style w:type="paragraph" w:customStyle="1" w:styleId="Default">
    <w:name w:val="Default"/>
    <w:qFormat/>
    <w:rsid w:val="00AD618B"/>
    <w:rPr>
      <w:rFonts w:ascii="Arial" w:eastAsia="Calibri" w:hAnsi="Arial" w:cs="Arial"/>
      <w:color w:val="000000"/>
      <w:sz w:val="24"/>
      <w:szCs w:val="24"/>
    </w:rPr>
  </w:style>
  <w:style w:type="paragraph" w:styleId="Tekstkomentarza">
    <w:name w:val="annotation text"/>
    <w:basedOn w:val="Normalny"/>
    <w:link w:val="TekstkomentarzaZnak"/>
    <w:uiPriority w:val="99"/>
    <w:semiHidden/>
    <w:unhideWhenUsed/>
    <w:qFormat/>
    <w:rsid w:val="00B57DF5"/>
    <w:pPr>
      <w:spacing w:after="160" w:line="240" w:lineRule="auto"/>
    </w:pPr>
    <w:rPr>
      <w:sz w:val="20"/>
      <w:szCs w:val="20"/>
    </w:rPr>
  </w:style>
  <w:style w:type="paragraph" w:styleId="Akapitzlist">
    <w:name w:val="List Paragraph"/>
    <w:basedOn w:val="Normalny"/>
    <w:link w:val="AkapitzlistZnak"/>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C4477"/>
    <w:pPr>
      <w:spacing w:after="200"/>
    </w:pPr>
    <w:rPr>
      <w:b/>
      <w:bCs/>
    </w:rPr>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paragraph" w:customStyle="1" w:styleId="Tytutabeli">
    <w:name w:val="Tytuł tabeli"/>
    <w:basedOn w:val="Normalny"/>
    <w:qFormat/>
    <w:rsid w:val="0031525A"/>
    <w:pPr>
      <w:widowControl w:val="0"/>
      <w:suppressLineNumber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qFormat/>
    <w:rsid w:val="0031525A"/>
    <w:pPr>
      <w:widowControl w:val="0"/>
      <w:suppressLineNumbers/>
      <w:spacing w:line="240" w:lineRule="auto"/>
    </w:pPr>
    <w:rPr>
      <w:rFonts w:ascii="Thorndale" w:eastAsia="HG Mincho Light J" w:hAnsi="Thorndale"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paragraph" w:styleId="Poprawka">
    <w:name w:val="Revision"/>
    <w:uiPriority w:val="99"/>
    <w:semiHidden/>
    <w:qFormat/>
    <w:rsid w:val="00EC7BA9"/>
  </w:style>
  <w:style w:type="table" w:styleId="Tabela-Siatka">
    <w:name w:val="Table Grid"/>
    <w:basedOn w:val="Standardowy"/>
    <w:uiPriority w:val="39"/>
    <w:rsid w:val="0086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80271D"/>
    <w:rPr>
      <w:vertAlign w:val="superscript"/>
    </w:rPr>
  </w:style>
  <w:style w:type="paragraph" w:styleId="NormalnyWeb">
    <w:name w:val="Normal (Web)"/>
    <w:basedOn w:val="Normalny"/>
    <w:uiPriority w:val="99"/>
    <w:unhideWhenUsed/>
    <w:rsid w:val="000E0DC4"/>
    <w:pPr>
      <w:suppressAutoHyphens w:val="0"/>
      <w:spacing w:before="100" w:beforeAutospacing="1" w:after="119"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0DC4"/>
    <w:rPr>
      <w:b/>
      <w:bCs/>
    </w:rPr>
  </w:style>
  <w:style w:type="character" w:customStyle="1" w:styleId="czeinternetowe">
    <w:name w:val="Łącze internetowe"/>
    <w:basedOn w:val="Domylnaczcionkaakapitu"/>
    <w:uiPriority w:val="99"/>
    <w:unhideWhenUsed/>
    <w:rsid w:val="000E0DC4"/>
    <w:rPr>
      <w:color w:val="0000FF"/>
      <w:u w:val="single"/>
    </w:rPr>
  </w:style>
  <w:style w:type="character" w:customStyle="1" w:styleId="FontStyle25">
    <w:name w:val="Font Style25"/>
    <w:qFormat/>
    <w:rsid w:val="000E0DC4"/>
    <w:rPr>
      <w:rFonts w:ascii="Times New Roman" w:hAnsi="Times New Roman" w:cs="Times New Roman"/>
      <w:sz w:val="20"/>
      <w:szCs w:val="20"/>
    </w:rPr>
  </w:style>
  <w:style w:type="character" w:customStyle="1" w:styleId="markedcontent">
    <w:name w:val="markedcontent"/>
    <w:basedOn w:val="Domylnaczcionkaakapitu"/>
    <w:qFormat/>
    <w:rsid w:val="000E0DC4"/>
  </w:style>
  <w:style w:type="paragraph" w:styleId="Bezodstpw">
    <w:name w:val="No Spacing"/>
    <w:uiPriority w:val="1"/>
    <w:qFormat/>
    <w:rsid w:val="000E0DC4"/>
  </w:style>
  <w:style w:type="character" w:styleId="Hipercze">
    <w:name w:val="Hyperlink"/>
    <w:basedOn w:val="Domylnaczcionkaakapitu"/>
    <w:uiPriority w:val="99"/>
    <w:semiHidden/>
    <w:unhideWhenUsed/>
    <w:rsid w:val="007A3EB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7028">
      <w:bodyDiv w:val="1"/>
      <w:marLeft w:val="0"/>
      <w:marRight w:val="0"/>
      <w:marTop w:val="0"/>
      <w:marBottom w:val="0"/>
      <w:divBdr>
        <w:top w:val="none" w:sz="0" w:space="0" w:color="auto"/>
        <w:left w:val="none" w:sz="0" w:space="0" w:color="auto"/>
        <w:bottom w:val="none" w:sz="0" w:space="0" w:color="auto"/>
        <w:right w:val="none" w:sz="0" w:space="0" w:color="auto"/>
      </w:divBdr>
    </w:div>
    <w:div w:id="502164391">
      <w:bodyDiv w:val="1"/>
      <w:marLeft w:val="0"/>
      <w:marRight w:val="0"/>
      <w:marTop w:val="0"/>
      <w:marBottom w:val="0"/>
      <w:divBdr>
        <w:top w:val="none" w:sz="0" w:space="0" w:color="auto"/>
        <w:left w:val="none" w:sz="0" w:space="0" w:color="auto"/>
        <w:bottom w:val="none" w:sz="0" w:space="0" w:color="auto"/>
        <w:right w:val="none" w:sz="0" w:space="0" w:color="auto"/>
      </w:divBdr>
    </w:div>
    <w:div w:id="970790715">
      <w:bodyDiv w:val="1"/>
      <w:marLeft w:val="0"/>
      <w:marRight w:val="0"/>
      <w:marTop w:val="0"/>
      <w:marBottom w:val="0"/>
      <w:divBdr>
        <w:top w:val="none" w:sz="0" w:space="0" w:color="auto"/>
        <w:left w:val="none" w:sz="0" w:space="0" w:color="auto"/>
        <w:bottom w:val="none" w:sz="0" w:space="0" w:color="auto"/>
        <w:right w:val="none" w:sz="0" w:space="0" w:color="auto"/>
      </w:divBdr>
    </w:div>
    <w:div w:id="1249196735">
      <w:bodyDiv w:val="1"/>
      <w:marLeft w:val="0"/>
      <w:marRight w:val="0"/>
      <w:marTop w:val="0"/>
      <w:marBottom w:val="0"/>
      <w:divBdr>
        <w:top w:val="none" w:sz="0" w:space="0" w:color="auto"/>
        <w:left w:val="none" w:sz="0" w:space="0" w:color="auto"/>
        <w:bottom w:val="none" w:sz="0" w:space="0" w:color="auto"/>
        <w:right w:val="none" w:sz="0" w:space="0" w:color="auto"/>
      </w:divBdr>
    </w:div>
    <w:div w:id="1257709365">
      <w:bodyDiv w:val="1"/>
      <w:marLeft w:val="0"/>
      <w:marRight w:val="0"/>
      <w:marTop w:val="0"/>
      <w:marBottom w:val="0"/>
      <w:divBdr>
        <w:top w:val="none" w:sz="0" w:space="0" w:color="auto"/>
        <w:left w:val="none" w:sz="0" w:space="0" w:color="auto"/>
        <w:bottom w:val="none" w:sz="0" w:space="0" w:color="auto"/>
        <w:right w:val="none" w:sz="0" w:space="0" w:color="auto"/>
      </w:divBdr>
    </w:div>
    <w:div w:id="1413239436">
      <w:bodyDiv w:val="1"/>
      <w:marLeft w:val="0"/>
      <w:marRight w:val="0"/>
      <w:marTop w:val="0"/>
      <w:marBottom w:val="0"/>
      <w:divBdr>
        <w:top w:val="none" w:sz="0" w:space="0" w:color="auto"/>
        <w:left w:val="none" w:sz="0" w:space="0" w:color="auto"/>
        <w:bottom w:val="none" w:sz="0" w:space="0" w:color="auto"/>
        <w:right w:val="none" w:sz="0" w:space="0" w:color="auto"/>
      </w:divBdr>
    </w:div>
    <w:div w:id="1975986859">
      <w:bodyDiv w:val="1"/>
      <w:marLeft w:val="0"/>
      <w:marRight w:val="0"/>
      <w:marTop w:val="0"/>
      <w:marBottom w:val="0"/>
      <w:divBdr>
        <w:top w:val="none" w:sz="0" w:space="0" w:color="auto"/>
        <w:left w:val="none" w:sz="0" w:space="0" w:color="auto"/>
        <w:bottom w:val="none" w:sz="0" w:space="0" w:color="auto"/>
        <w:right w:val="none" w:sz="0" w:space="0" w:color="auto"/>
      </w:divBdr>
    </w:div>
    <w:div w:id="199703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fosigw.bialystok.pl/wp-content/uploads/11-zalacznik-nr-1-do-programu-rodzaje-kosztow-kwalifikowanych-oraz-wymagania-techniczne-czesci-1-3-program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hajnowka.pl" TargetMode="External"/><Relationship Id="rId4" Type="http://schemas.openxmlformats.org/officeDocument/2006/relationships/settings" Target="settings.xml"/><Relationship Id="rId9" Type="http://schemas.openxmlformats.org/officeDocument/2006/relationships/hyperlink" Target="https://wfosigw.bialystok.pl/wp-content/uploads/12-zalacznik-nr-1a-do-programu-rodzaje-kosztow-kwalifikowanych-oraz-wymagania-techniczne-dla-czesci-4-programu.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E832-7F2F-43DF-B020-CCE6346A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3378</Words>
  <Characters>20272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Załącznik nr 2 do wniosku o płatność</vt:lpstr>
    </vt:vector>
  </TitlesOfParts>
  <Company>Rycho444</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wniosku o płatność</dc:title>
  <dc:subject/>
  <dc:creator>Andrzej</dc:creator>
  <dc:description/>
  <cp:lastModifiedBy>m.rusak</cp:lastModifiedBy>
  <cp:revision>4</cp:revision>
  <cp:lastPrinted>2024-11-25T10:56:00Z</cp:lastPrinted>
  <dcterms:created xsi:type="dcterms:W3CDTF">2024-11-25T09:41:00Z</dcterms:created>
  <dcterms:modified xsi:type="dcterms:W3CDTF">2024-11-26T08:05:00Z</dcterms:modified>
  <dc:language>pl-PL</dc:language>
</cp:coreProperties>
</file>